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5BD8F" w14:textId="6C929DC0" w:rsidR="004211FC" w:rsidRDefault="00F13269">
      <w:pPr>
        <w:pStyle w:val="CRCoverPage"/>
        <w:tabs>
          <w:tab w:val="right" w:pos="9639"/>
        </w:tabs>
        <w:spacing w:after="0"/>
        <w:rPr>
          <w:b/>
          <w:sz w:val="24"/>
        </w:rPr>
      </w:pPr>
      <w:bookmarkStart w:id="0" w:name="OLE_LINK34"/>
      <w:bookmarkStart w:id="1" w:name="OLE_LINK33"/>
      <w:bookmarkStart w:id="2" w:name="OLE_LINK12"/>
      <w:bookmarkStart w:id="3" w:name="OLE_LINK13"/>
      <w:r>
        <w:rPr>
          <w:b/>
          <w:sz w:val="24"/>
        </w:rPr>
        <w:t>3GPP TSG-RAN2 meeting#</w:t>
      </w:r>
      <w:r>
        <w:rPr>
          <w:b/>
          <w:sz w:val="24"/>
          <w:szCs w:val="22"/>
        </w:rPr>
        <w:t>10</w:t>
      </w:r>
      <w:r>
        <w:rPr>
          <w:rFonts w:hint="eastAsia"/>
          <w:b/>
          <w:sz w:val="24"/>
          <w:szCs w:val="22"/>
          <w:lang w:val="en-US" w:eastAsia="zh-CN"/>
        </w:rPr>
        <w:t>4</w:t>
      </w:r>
      <w:r>
        <w:rPr>
          <w:b/>
          <w:i/>
          <w:sz w:val="28"/>
        </w:rPr>
        <w:tab/>
        <w:t xml:space="preserve">     </w:t>
      </w:r>
      <w:r w:rsidR="00F84F54" w:rsidRPr="00F84F54">
        <w:rPr>
          <w:b/>
          <w:i/>
          <w:sz w:val="24"/>
        </w:rPr>
        <w:t>R2-1817638</w:t>
      </w:r>
    </w:p>
    <w:p w14:paraId="1605F3F0" w14:textId="77777777" w:rsidR="004211FC" w:rsidRDefault="00F13269">
      <w:pPr>
        <w:rPr>
          <w:rFonts w:ascii="Arial" w:hAnsi="Arial"/>
          <w:b/>
          <w:sz w:val="24"/>
          <w:szCs w:val="20"/>
          <w:lang w:val="en-GB" w:eastAsia="en-US"/>
        </w:rPr>
      </w:pPr>
      <w:r>
        <w:rPr>
          <w:rFonts w:ascii="Arial" w:hAnsi="Arial"/>
          <w:b/>
          <w:sz w:val="24"/>
          <w:szCs w:val="20"/>
          <w:lang w:val="en-GB" w:eastAsia="en-US"/>
        </w:rPr>
        <w:t>Spokane, United States, 12</w:t>
      </w:r>
      <w:r>
        <w:rPr>
          <w:rFonts w:ascii="Arial" w:hAnsi="Arial"/>
          <w:b/>
          <w:sz w:val="24"/>
          <w:szCs w:val="20"/>
          <w:vertAlign w:val="superscript"/>
          <w:lang w:val="en-GB" w:eastAsia="en-US"/>
        </w:rPr>
        <w:t>th</w:t>
      </w:r>
      <w:r>
        <w:rPr>
          <w:rFonts w:ascii="Arial" w:hAnsi="Arial"/>
          <w:b/>
          <w:sz w:val="24"/>
          <w:szCs w:val="20"/>
          <w:lang w:val="en-GB" w:eastAsia="en-US"/>
        </w:rPr>
        <w:t xml:space="preserve"> – </w:t>
      </w:r>
      <w:r>
        <w:rPr>
          <w:rFonts w:ascii="Arial" w:hAnsi="Arial" w:hint="eastAsia"/>
          <w:b/>
          <w:sz w:val="24"/>
          <w:szCs w:val="20"/>
          <w:lang w:val="en-GB" w:eastAsia="en-US"/>
        </w:rPr>
        <w:t>1</w:t>
      </w:r>
      <w:r>
        <w:rPr>
          <w:rFonts w:ascii="Arial" w:hAnsi="Arial"/>
          <w:b/>
          <w:sz w:val="24"/>
          <w:szCs w:val="20"/>
          <w:lang w:val="en-GB" w:eastAsia="en-US"/>
        </w:rPr>
        <w:t>6</w:t>
      </w:r>
      <w:r>
        <w:rPr>
          <w:rFonts w:ascii="Arial" w:hAnsi="Arial"/>
          <w:b/>
          <w:sz w:val="24"/>
          <w:szCs w:val="20"/>
          <w:vertAlign w:val="superscript"/>
          <w:lang w:val="en-GB" w:eastAsia="en-US"/>
        </w:rPr>
        <w:t>th</w:t>
      </w:r>
      <w:r>
        <w:rPr>
          <w:rFonts w:ascii="Arial" w:hAnsi="Arial"/>
          <w:b/>
          <w:sz w:val="24"/>
          <w:szCs w:val="20"/>
          <w:lang w:val="en-GB" w:eastAsia="en-US"/>
        </w:rPr>
        <w:t xml:space="preserve"> November 2018</w:t>
      </w:r>
    </w:p>
    <w:p w14:paraId="33871CE2" w14:textId="77777777" w:rsidR="004211FC" w:rsidRDefault="00F13269">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sz w:val="24"/>
          <w:szCs w:val="22"/>
        </w:rPr>
        <w:t>ZTE</w:t>
      </w:r>
    </w:p>
    <w:p w14:paraId="616BE823" w14:textId="46EFD315" w:rsidR="004211FC" w:rsidRDefault="00F13269">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6"/>
      <w:r w:rsidR="00F84F54" w:rsidRPr="00F84F54">
        <w:rPr>
          <w:rFonts w:eastAsia="宋体"/>
          <w:sz w:val="24"/>
          <w:szCs w:val="22"/>
          <w:lang w:eastAsia="zh-CN"/>
        </w:rPr>
        <w:t>Further consideration on inter-RAT cell selection for NB-IoT</w:t>
      </w:r>
    </w:p>
    <w:bookmarkEnd w:id="4"/>
    <w:p w14:paraId="03B55EFC" w14:textId="77777777" w:rsidR="004211FC" w:rsidRDefault="00F13269">
      <w:pPr>
        <w:pStyle w:val="af"/>
        <w:tabs>
          <w:tab w:val="clear" w:pos="4536"/>
        </w:tabs>
        <w:spacing w:beforeLines="50" w:before="120" w:afterLines="50" w:after="120"/>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12.2.8</w:t>
      </w:r>
    </w:p>
    <w:p w14:paraId="60099BF9" w14:textId="77777777" w:rsidR="004211FC" w:rsidRDefault="00F13269">
      <w:pPr>
        <w:pStyle w:val="af"/>
        <w:tabs>
          <w:tab w:val="clear" w:pos="4536"/>
        </w:tabs>
        <w:spacing w:beforeLines="50" w:before="120" w:afterLines="50" w:after="120"/>
        <w:rPr>
          <w:sz w:val="24"/>
          <w:szCs w:val="22"/>
        </w:rPr>
      </w:pPr>
      <w:r>
        <w:rPr>
          <w:sz w:val="24"/>
          <w:szCs w:val="22"/>
        </w:rPr>
        <w:t xml:space="preserve">Document for:  </w:t>
      </w:r>
      <w:r>
        <w:rPr>
          <w:rFonts w:hint="eastAsia"/>
          <w:sz w:val="24"/>
          <w:szCs w:val="22"/>
        </w:rPr>
        <w:t xml:space="preserve">  </w:t>
      </w:r>
      <w:r>
        <w:rPr>
          <w:rFonts w:eastAsia="宋体" w:hint="eastAsia"/>
          <w:sz w:val="24"/>
          <w:szCs w:val="22"/>
          <w:lang w:eastAsia="zh-CN"/>
        </w:rPr>
        <w:t xml:space="preserve"> </w:t>
      </w:r>
      <w:r>
        <w:rPr>
          <w:sz w:val="24"/>
          <w:szCs w:val="22"/>
        </w:rPr>
        <w:t>Discussion and Decision</w:t>
      </w:r>
    </w:p>
    <w:bookmarkEnd w:id="0"/>
    <w:bookmarkEnd w:id="1"/>
    <w:p w14:paraId="6BB182A9" w14:textId="77777777" w:rsidR="004211FC" w:rsidRDefault="004211FC">
      <w:pPr>
        <w:pBdr>
          <w:bottom w:val="single" w:sz="4" w:space="1" w:color="auto"/>
        </w:pBdr>
        <w:tabs>
          <w:tab w:val="left" w:pos="2552"/>
        </w:tabs>
        <w:rPr>
          <w:sz w:val="24"/>
        </w:rPr>
      </w:pPr>
    </w:p>
    <w:p w14:paraId="13EE7A1E" w14:textId="77777777" w:rsidR="004211FC" w:rsidRDefault="00F13269">
      <w:pPr>
        <w:pStyle w:val="1"/>
        <w:numPr>
          <w:ilvl w:val="0"/>
          <w:numId w:val="4"/>
        </w:numPr>
        <w:spacing w:beforeLines="50" w:before="120" w:afterLines="50" w:after="120" w:line="360" w:lineRule="auto"/>
        <w:rPr>
          <w:rFonts w:eastAsia="宋体"/>
          <w:lang w:val="en-US"/>
        </w:rPr>
      </w:pPr>
      <w:r>
        <w:rPr>
          <w:lang w:val="en-US"/>
        </w:rPr>
        <w:t>Introduction</w:t>
      </w:r>
    </w:p>
    <w:p w14:paraId="3ECF99F4" w14:textId="77777777" w:rsidR="004211FC" w:rsidRDefault="00F13269">
      <w:pPr>
        <w:pStyle w:val="CRCoverPage"/>
        <w:spacing w:beforeLines="50" w:before="120" w:afterLines="50"/>
        <w:rPr>
          <w:lang w:val="en-US" w:eastAsia="zh-CN"/>
        </w:rPr>
      </w:pPr>
      <w:bookmarkStart w:id="5" w:name="OLE_LINK6"/>
      <w:bookmarkStart w:id="6" w:name="OLE_LINK7"/>
      <w:bookmarkStart w:id="7" w:name="OLE_LINK1"/>
      <w:bookmarkStart w:id="8" w:name="OLE_LINK2"/>
      <w:bookmarkEnd w:id="2"/>
      <w:bookmarkEnd w:id="3"/>
      <w:r>
        <w:rPr>
          <w:rFonts w:ascii="Times New Roman" w:hAnsi="Times New Roman" w:hint="eastAsia"/>
          <w:lang w:eastAsia="zh-CN"/>
        </w:rPr>
        <w:t>The WID of</w:t>
      </w:r>
      <w:r>
        <w:rPr>
          <w:rFonts w:ascii="Times New Roman" w:hAnsi="Times New Roman" w:hint="eastAsia"/>
          <w:sz w:val="21"/>
          <w:szCs w:val="22"/>
          <w:lang w:eastAsia="zh-CN"/>
        </w:rPr>
        <w:t xml:space="preserve"> Rel-16 enhancements for NB-IoT </w:t>
      </w:r>
      <w:r>
        <w:rPr>
          <w:rFonts w:ascii="Times New Roman" w:hAnsi="Times New Roman" w:hint="eastAsia"/>
          <w:lang w:eastAsia="zh-CN"/>
        </w:rPr>
        <w:t>was approved in RAN#</w:t>
      </w:r>
      <w:r>
        <w:rPr>
          <w:rFonts w:ascii="Times New Roman" w:hAnsi="Times New Roman" w:hint="eastAsia"/>
          <w:lang w:val="en-US" w:eastAsia="zh-CN"/>
        </w:rPr>
        <w:t>80</w:t>
      </w:r>
      <w:r>
        <w:rPr>
          <w:rFonts w:ascii="Times New Roman" w:hAnsi="Times New Roman" w:hint="eastAsia"/>
          <w:lang w:eastAsia="zh-CN"/>
        </w:rPr>
        <w:t xml:space="preserve">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hint="eastAsia"/>
          <w:lang w:val="en-US" w:eastAsia="zh-CN"/>
        </w:rPr>
        <w:t>.</w:t>
      </w:r>
      <w:r>
        <w:rPr>
          <w:rFonts w:ascii="Times New Roman" w:hAnsi="Times New Roman"/>
          <w:lang w:val="en-US" w:eastAsia="zh-CN"/>
        </w:rPr>
        <w:t xml:space="preserve"> </w:t>
      </w:r>
      <w:r>
        <w:rPr>
          <w:rFonts w:ascii="Times New Roman" w:hAnsi="Times New Roman" w:hint="eastAsia"/>
          <w:lang w:val="en-US" w:eastAsia="zh-CN"/>
        </w:rPr>
        <w:t xml:space="preserve">In which, the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hint="eastAsia"/>
          <w:lang w:val="en-US" w:eastAsia="zh-CN"/>
        </w:rPr>
        <w:t>is included</w:t>
      </w:r>
      <w:r>
        <w:rPr>
          <w:rFonts w:ascii="Times New Roman" w:hAnsi="Times New Roman" w:hint="eastAsia"/>
          <w:lang w:eastAsia="zh-CN"/>
        </w:rPr>
        <w:t>:</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3"/>
      </w:tblGrid>
      <w:tr w:rsidR="004211FC" w14:paraId="0E557CC3" w14:textId="77777777">
        <w:tc>
          <w:tcPr>
            <w:tcW w:w="10053" w:type="dxa"/>
          </w:tcPr>
          <w:p w14:paraId="3D52034D" w14:textId="77777777" w:rsidR="004211FC" w:rsidRDefault="00F13269">
            <w:pPr>
              <w:numPr>
                <w:ilvl w:val="1"/>
                <w:numId w:val="5"/>
              </w:numPr>
              <w:spacing w:after="0"/>
              <w:ind w:left="641" w:hanging="357"/>
            </w:pPr>
            <w:r>
              <w:rPr>
                <w:i/>
              </w:rPr>
              <w:t xml:space="preserve">Specify power efficient NB-IoT mechanism which would assist idle mode inter-RAT </w:t>
            </w:r>
            <w:r>
              <w:rPr>
                <w:bCs/>
                <w:i/>
              </w:rPr>
              <w:t>cell selection for NB-IoT to and from LTE, LTE-MTC and GERAN [RAN2]</w:t>
            </w:r>
          </w:p>
        </w:tc>
      </w:tr>
    </w:tbl>
    <w:bookmarkEnd w:id="5"/>
    <w:bookmarkEnd w:id="6"/>
    <w:p w14:paraId="00A00BE0" w14:textId="77777777" w:rsidR="004211FC" w:rsidRDefault="00F13269">
      <w:pPr>
        <w:overflowPunct w:val="0"/>
        <w:autoSpaceDE w:val="0"/>
        <w:autoSpaceDN w:val="0"/>
        <w:spacing w:beforeLines="50" w:before="120" w:afterLines="50" w:after="120"/>
        <w:jc w:val="both"/>
        <w:rPr>
          <w:szCs w:val="20"/>
        </w:rPr>
      </w:pPr>
      <w:r>
        <w:rPr>
          <w:rFonts w:hint="eastAsia"/>
          <w:szCs w:val="20"/>
        </w:rPr>
        <w:t xml:space="preserve">In </w:t>
      </w:r>
      <w:r>
        <w:rPr>
          <w:szCs w:val="20"/>
        </w:rPr>
        <w:t>RAN2#103</w:t>
      </w:r>
      <w:r>
        <w:rPr>
          <w:rFonts w:hint="eastAsia"/>
          <w:szCs w:val="20"/>
        </w:rPr>
        <w:t>bis</w:t>
      </w:r>
      <w:r>
        <w:rPr>
          <w:szCs w:val="20"/>
        </w:rPr>
        <w:t xml:space="preserve"> meeting, the following agreements are achieved:</w:t>
      </w:r>
    </w:p>
    <w:tbl>
      <w:tblPr>
        <w:tblStyle w:val="af5"/>
        <w:tblW w:w="10070" w:type="dxa"/>
        <w:tblLayout w:type="fixed"/>
        <w:tblLook w:val="04A0" w:firstRow="1" w:lastRow="0" w:firstColumn="1" w:lastColumn="0" w:noHBand="0" w:noVBand="1"/>
      </w:tblPr>
      <w:tblGrid>
        <w:gridCol w:w="10070"/>
      </w:tblGrid>
      <w:tr w:rsidR="004211FC" w14:paraId="79B31797" w14:textId="77777777">
        <w:tc>
          <w:tcPr>
            <w:tcW w:w="10070" w:type="dxa"/>
          </w:tcPr>
          <w:p w14:paraId="16F44B59" w14:textId="77777777" w:rsidR="004211FC" w:rsidRDefault="00F13269" w:rsidP="00A64D5A">
            <w:pPr>
              <w:pStyle w:val="Agreement"/>
              <w:tabs>
                <w:tab w:val="left" w:leader="middleDot" w:pos="630"/>
                <w:tab w:val="left" w:pos="1050"/>
              </w:tabs>
              <w:adjustRightInd w:val="0"/>
              <w:ind w:left="964" w:hanging="567"/>
              <w:rPr>
                <w:b w:val="0"/>
                <w:i/>
                <w:iCs/>
              </w:rPr>
            </w:pPr>
            <w:r>
              <w:rPr>
                <w:b w:val="0"/>
                <w:i/>
                <w:iCs/>
              </w:rPr>
              <w:t>RAN2 understands that cell reselection between NB-IoT and any other RAT is not within the scope of this WI</w:t>
            </w:r>
          </w:p>
          <w:p w14:paraId="34FB46F0" w14:textId="77777777" w:rsidR="004211FC" w:rsidRDefault="00F13269" w:rsidP="00A64D5A">
            <w:pPr>
              <w:pStyle w:val="Agreement"/>
              <w:tabs>
                <w:tab w:val="left" w:leader="middleDot" w:pos="630"/>
                <w:tab w:val="left" w:pos="1050"/>
              </w:tabs>
              <w:adjustRightInd w:val="0"/>
              <w:ind w:left="794" w:hanging="397"/>
              <w:rPr>
                <w:b w:val="0"/>
                <w:i/>
                <w:iCs/>
              </w:rPr>
            </w:pPr>
            <w:r>
              <w:rPr>
                <w:b w:val="0"/>
                <w:i/>
                <w:iCs/>
              </w:rPr>
              <w:t>NB-IoT network may indicate eMTC/LTE/GERAN assistance information for inter-RAT cell selection</w:t>
            </w:r>
          </w:p>
          <w:p w14:paraId="26DD2D9C" w14:textId="77777777" w:rsidR="004211FC" w:rsidRDefault="00F13269" w:rsidP="00A64D5A">
            <w:pPr>
              <w:pStyle w:val="Agreement"/>
              <w:tabs>
                <w:tab w:val="left" w:leader="middleDot" w:pos="630"/>
                <w:tab w:val="left" w:pos="1050"/>
              </w:tabs>
              <w:adjustRightInd w:val="0"/>
              <w:ind w:left="794" w:hanging="397"/>
              <w:rPr>
                <w:b w:val="0"/>
                <w:i/>
                <w:iCs/>
              </w:rPr>
            </w:pPr>
            <w:r>
              <w:rPr>
                <w:b w:val="0"/>
                <w:i/>
                <w:iCs/>
              </w:rPr>
              <w:t>eMTC/LTE network may indicate NB-IoT assistance information for inter-RAT cell selection</w:t>
            </w:r>
          </w:p>
          <w:p w14:paraId="0E2B6F49" w14:textId="77777777" w:rsidR="004211FC" w:rsidRDefault="00F13269" w:rsidP="00A64D5A">
            <w:pPr>
              <w:pStyle w:val="Agreement"/>
              <w:tabs>
                <w:tab w:val="left" w:leader="middleDot" w:pos="630"/>
                <w:tab w:val="left" w:pos="1050"/>
              </w:tabs>
              <w:adjustRightInd w:val="0"/>
              <w:ind w:left="794" w:hanging="397"/>
              <w:rPr>
                <w:b w:val="0"/>
                <w:i/>
                <w:iCs/>
              </w:rPr>
            </w:pPr>
            <w:r>
              <w:rPr>
                <w:b w:val="0"/>
                <w:i/>
                <w:iCs/>
              </w:rPr>
              <w:t xml:space="preserve">Intention is not to provide cell reselection parameters </w:t>
            </w:r>
          </w:p>
          <w:p w14:paraId="335908CB" w14:textId="77777777" w:rsidR="004211FC" w:rsidRDefault="00F13269" w:rsidP="00A64D5A">
            <w:pPr>
              <w:pStyle w:val="Agreement"/>
              <w:tabs>
                <w:tab w:val="left" w:leader="middleDot" w:pos="630"/>
                <w:tab w:val="left" w:pos="1050"/>
              </w:tabs>
              <w:adjustRightInd w:val="0"/>
              <w:ind w:left="794" w:hanging="397"/>
              <w:rPr>
                <w:szCs w:val="20"/>
              </w:rPr>
            </w:pPr>
            <w:r>
              <w:rPr>
                <w:b w:val="0"/>
                <w:i/>
                <w:iCs/>
              </w:rPr>
              <w:t>It is up to UE implementation how and when to perform measurements for cell selection of the target RAT</w:t>
            </w:r>
          </w:p>
        </w:tc>
      </w:tr>
    </w:tbl>
    <w:p w14:paraId="669CFB1F" w14:textId="47F38E64" w:rsidR="004211FC" w:rsidRPr="00F84F54" w:rsidRDefault="00F13269">
      <w:pPr>
        <w:overflowPunct w:val="0"/>
        <w:autoSpaceDE w:val="0"/>
        <w:autoSpaceDN w:val="0"/>
        <w:spacing w:beforeLines="50" w:before="120" w:afterLines="100" w:after="240"/>
        <w:jc w:val="both"/>
        <w:rPr>
          <w:szCs w:val="20"/>
        </w:rPr>
      </w:pPr>
      <w:r w:rsidRPr="00F84F54">
        <w:rPr>
          <w:rFonts w:hint="eastAsia"/>
          <w:szCs w:val="20"/>
        </w:rPr>
        <w:t xml:space="preserve">Based on the agreements, RAN2 would not specify </w:t>
      </w:r>
      <w:r w:rsidRPr="00F84F54">
        <w:rPr>
          <w:szCs w:val="20"/>
        </w:rPr>
        <w:t>cell reselection between NB-IoT and</w:t>
      </w:r>
      <w:r w:rsidRPr="00F84F54">
        <w:rPr>
          <w:rFonts w:hint="eastAsia"/>
          <w:szCs w:val="20"/>
        </w:rPr>
        <w:t xml:space="preserve"> </w:t>
      </w:r>
      <w:r w:rsidRPr="00F84F54">
        <w:rPr>
          <w:szCs w:val="20"/>
        </w:rPr>
        <w:t>other RAT</w:t>
      </w:r>
      <w:r w:rsidRPr="00F84F54">
        <w:rPr>
          <w:rFonts w:hint="eastAsia"/>
          <w:szCs w:val="20"/>
        </w:rPr>
        <w:t>s. I</w:t>
      </w:r>
      <w:r w:rsidRPr="00F84F54">
        <w:rPr>
          <w:szCs w:val="20"/>
        </w:rPr>
        <w:t xml:space="preserve">n </w:t>
      </w:r>
      <w:r w:rsidRPr="00F84F54">
        <w:rPr>
          <w:rFonts w:hint="eastAsia"/>
          <w:szCs w:val="20"/>
        </w:rPr>
        <w:t xml:space="preserve">this contribution, </w:t>
      </w:r>
      <w:r w:rsidRPr="00F84F54">
        <w:rPr>
          <w:szCs w:val="20"/>
        </w:rPr>
        <w:t xml:space="preserve">we provide </w:t>
      </w:r>
      <w:bookmarkStart w:id="9" w:name="OLE_LINK9"/>
      <w:bookmarkEnd w:id="7"/>
      <w:bookmarkEnd w:id="8"/>
      <w:r w:rsidRPr="00F84F54">
        <w:rPr>
          <w:szCs w:val="20"/>
        </w:rPr>
        <w:t xml:space="preserve">our considerations </w:t>
      </w:r>
      <w:bookmarkEnd w:id="9"/>
      <w:r w:rsidRPr="00F84F54">
        <w:rPr>
          <w:szCs w:val="20"/>
        </w:rPr>
        <w:t xml:space="preserve">for the </w:t>
      </w:r>
      <w:r w:rsidRPr="00F84F54">
        <w:rPr>
          <w:rFonts w:hint="eastAsia"/>
          <w:szCs w:val="20"/>
        </w:rPr>
        <w:t>terminology</w:t>
      </w:r>
      <w:r w:rsidRPr="00F84F54">
        <w:rPr>
          <w:szCs w:val="20"/>
        </w:rPr>
        <w:t xml:space="preserve"> of inter-RAT cell selection </w:t>
      </w:r>
      <w:r w:rsidR="00F84F54">
        <w:rPr>
          <w:szCs w:val="20"/>
        </w:rPr>
        <w:t xml:space="preserve">for NB-IoT </w:t>
      </w:r>
      <w:r w:rsidRPr="00F84F54">
        <w:rPr>
          <w:rFonts w:hint="eastAsia"/>
          <w:szCs w:val="20"/>
        </w:rPr>
        <w:t>and</w:t>
      </w:r>
      <w:r w:rsidRPr="00F84F54">
        <w:rPr>
          <w:szCs w:val="20"/>
        </w:rPr>
        <w:t xml:space="preserve"> </w:t>
      </w:r>
      <w:r w:rsidR="00F84F54">
        <w:rPr>
          <w:szCs w:val="20"/>
        </w:rPr>
        <w:t xml:space="preserve">further analysis </w:t>
      </w:r>
      <w:r w:rsidRPr="00F84F54">
        <w:rPr>
          <w:szCs w:val="20"/>
        </w:rPr>
        <w:t xml:space="preserve">what </w:t>
      </w:r>
      <w:r w:rsidRPr="00F84F54">
        <w:rPr>
          <w:rFonts w:hint="eastAsia"/>
          <w:szCs w:val="20"/>
        </w:rPr>
        <w:t xml:space="preserve">kind of assistance </w:t>
      </w:r>
      <w:r w:rsidRPr="00F84F54">
        <w:rPr>
          <w:szCs w:val="20"/>
        </w:rPr>
        <w:t>parameters are needed</w:t>
      </w:r>
      <w:r w:rsidRPr="00F84F54">
        <w:rPr>
          <w:rFonts w:hint="eastAsia"/>
          <w:szCs w:val="20"/>
        </w:rPr>
        <w:t>.</w:t>
      </w:r>
    </w:p>
    <w:p w14:paraId="2F5AAEDA" w14:textId="11ACB7AA" w:rsidR="004211FC" w:rsidRDefault="00F84F54">
      <w:pPr>
        <w:pStyle w:val="1"/>
        <w:numPr>
          <w:ilvl w:val="0"/>
          <w:numId w:val="4"/>
        </w:numPr>
        <w:spacing w:beforeLines="50" w:before="120" w:afterLines="50" w:after="120" w:line="360" w:lineRule="auto"/>
        <w:rPr>
          <w:lang w:val="en-US"/>
        </w:rPr>
      </w:pPr>
      <w:bookmarkStart w:id="10" w:name="OLE_LINK14"/>
      <w:bookmarkStart w:id="11" w:name="OLE_LINK3"/>
      <w:r>
        <w:rPr>
          <w:lang w:val="en-US"/>
        </w:rPr>
        <w:t>Discussion</w:t>
      </w:r>
    </w:p>
    <w:p w14:paraId="0CB2CBA3" w14:textId="73F6506F" w:rsidR="004211FC" w:rsidRPr="00251716" w:rsidRDefault="00F13269">
      <w:pPr>
        <w:pStyle w:val="2"/>
        <w:numPr>
          <w:ilvl w:val="1"/>
          <w:numId w:val="4"/>
        </w:numPr>
        <w:ind w:left="425" w:hanging="425"/>
        <w:rPr>
          <w:rFonts w:cs="Arial"/>
          <w:szCs w:val="24"/>
          <w:lang w:val="en-US"/>
        </w:rPr>
      </w:pPr>
      <w:r w:rsidRPr="00251716">
        <w:rPr>
          <w:rFonts w:cs="Arial"/>
          <w:szCs w:val="24"/>
          <w:lang w:val="en-US"/>
        </w:rPr>
        <w:t>Intention for inter-RAT cell selection</w:t>
      </w:r>
    </w:p>
    <w:p w14:paraId="7CA065F1" w14:textId="77777777" w:rsidR="00F84F54" w:rsidRPr="00F84F54" w:rsidRDefault="00F84F54" w:rsidP="00F84F54">
      <w:pPr>
        <w:rPr>
          <w:szCs w:val="20"/>
        </w:rPr>
      </w:pPr>
      <w:r w:rsidRPr="00F84F54">
        <w:rPr>
          <w:rFonts w:hint="eastAsia"/>
          <w:szCs w:val="20"/>
        </w:rPr>
        <w:t xml:space="preserve">In [2], the following possible </w:t>
      </w:r>
      <w:r w:rsidRPr="00F84F54">
        <w:rPr>
          <w:szCs w:val="20"/>
        </w:rPr>
        <w:t>use cases for using dual-mode or multi-mode chipsets</w:t>
      </w:r>
      <w:r w:rsidRPr="00F84F54">
        <w:rPr>
          <w:rFonts w:hint="eastAsia"/>
          <w:szCs w:val="20"/>
        </w:rPr>
        <w:t xml:space="preserve"> have been listed</w:t>
      </w:r>
      <w:r w:rsidRPr="00F84F54">
        <w:rPr>
          <w:szCs w:val="20"/>
        </w:rPr>
        <w:t>:</w:t>
      </w:r>
    </w:p>
    <w:tbl>
      <w:tblPr>
        <w:tblStyle w:val="af5"/>
        <w:tblW w:w="9918" w:type="dxa"/>
        <w:tblLayout w:type="fixed"/>
        <w:tblLook w:val="04A0" w:firstRow="1" w:lastRow="0" w:firstColumn="1" w:lastColumn="0" w:noHBand="0" w:noVBand="1"/>
      </w:tblPr>
      <w:tblGrid>
        <w:gridCol w:w="1696"/>
        <w:gridCol w:w="2552"/>
        <w:gridCol w:w="1134"/>
        <w:gridCol w:w="2693"/>
        <w:gridCol w:w="1843"/>
      </w:tblGrid>
      <w:tr w:rsidR="00F84F54" w14:paraId="7320C01B" w14:textId="77777777" w:rsidTr="00397B48">
        <w:tc>
          <w:tcPr>
            <w:tcW w:w="1696" w:type="dxa"/>
          </w:tcPr>
          <w:p w14:paraId="3073C2FE" w14:textId="77777777" w:rsidR="00F84F54" w:rsidRDefault="00F84F54" w:rsidP="00397B48">
            <w:pPr>
              <w:spacing w:beforeLines="10" w:before="24" w:afterLines="10" w:after="24"/>
              <w:jc w:val="center"/>
              <w:rPr>
                <w:b/>
              </w:rPr>
            </w:pPr>
            <w:r>
              <w:rPr>
                <w:rFonts w:hint="eastAsia"/>
                <w:b/>
              </w:rPr>
              <w:t>M</w:t>
            </w:r>
            <w:r>
              <w:rPr>
                <w:b/>
              </w:rPr>
              <w:t>ode of chipset</w:t>
            </w:r>
          </w:p>
        </w:tc>
        <w:tc>
          <w:tcPr>
            <w:tcW w:w="2552" w:type="dxa"/>
          </w:tcPr>
          <w:p w14:paraId="640C483D" w14:textId="77777777" w:rsidR="00F84F54" w:rsidRDefault="00F84F54" w:rsidP="00397B48">
            <w:pPr>
              <w:spacing w:beforeLines="10" w:before="24" w:afterLines="10" w:after="24"/>
              <w:jc w:val="center"/>
              <w:rPr>
                <w:b/>
              </w:rPr>
            </w:pPr>
            <w:r>
              <w:rPr>
                <w:b/>
              </w:rPr>
              <w:t>Use cases</w:t>
            </w:r>
          </w:p>
        </w:tc>
        <w:tc>
          <w:tcPr>
            <w:tcW w:w="1134" w:type="dxa"/>
          </w:tcPr>
          <w:p w14:paraId="463C2E51" w14:textId="77777777" w:rsidR="00F84F54" w:rsidRDefault="00F84F54" w:rsidP="00397B48">
            <w:pPr>
              <w:spacing w:beforeLines="10" w:before="24" w:afterLines="10" w:after="24"/>
              <w:jc w:val="center"/>
              <w:rPr>
                <w:b/>
              </w:rPr>
            </w:pPr>
            <w:r>
              <w:rPr>
                <w:rFonts w:hint="eastAsia"/>
                <w:b/>
              </w:rPr>
              <w:t>M</w:t>
            </w:r>
            <w:r>
              <w:rPr>
                <w:b/>
              </w:rPr>
              <w:t>obility</w:t>
            </w:r>
          </w:p>
        </w:tc>
        <w:tc>
          <w:tcPr>
            <w:tcW w:w="2693" w:type="dxa"/>
          </w:tcPr>
          <w:p w14:paraId="0DC9B152" w14:textId="77777777" w:rsidR="00F84F54" w:rsidRDefault="00F84F54" w:rsidP="00397B48">
            <w:pPr>
              <w:spacing w:beforeLines="10" w:before="24" w:afterLines="10" w:after="24"/>
              <w:jc w:val="center"/>
              <w:rPr>
                <w:b/>
              </w:rPr>
            </w:pPr>
            <w:r>
              <w:rPr>
                <w:b/>
                <w:bCs/>
              </w:rPr>
              <w:t xml:space="preserve">Power </w:t>
            </w:r>
            <w:r>
              <w:rPr>
                <w:rFonts w:hint="eastAsia"/>
                <w:b/>
                <w:bCs/>
              </w:rPr>
              <w:t>sensitivity</w:t>
            </w:r>
          </w:p>
        </w:tc>
        <w:tc>
          <w:tcPr>
            <w:tcW w:w="1843" w:type="dxa"/>
          </w:tcPr>
          <w:p w14:paraId="0DA44CBE" w14:textId="77777777" w:rsidR="00F84F54" w:rsidRDefault="00F84F54" w:rsidP="00397B48">
            <w:pPr>
              <w:spacing w:beforeLines="10" w:before="24" w:afterLines="10" w:after="24"/>
              <w:jc w:val="center"/>
              <w:rPr>
                <w:b/>
              </w:rPr>
            </w:pPr>
            <w:r>
              <w:rPr>
                <w:rFonts w:hint="eastAsia"/>
                <w:b/>
              </w:rPr>
              <w:t>C</w:t>
            </w:r>
            <w:r>
              <w:rPr>
                <w:b/>
              </w:rPr>
              <w:t>overage</w:t>
            </w:r>
          </w:p>
        </w:tc>
      </w:tr>
      <w:tr w:rsidR="00F84F54" w14:paraId="6B9C512F" w14:textId="77777777" w:rsidTr="00397B48">
        <w:tc>
          <w:tcPr>
            <w:tcW w:w="1696" w:type="dxa"/>
          </w:tcPr>
          <w:p w14:paraId="4A76B6A8" w14:textId="77777777" w:rsidR="00F84F54" w:rsidRDefault="00F84F54" w:rsidP="00397B48">
            <w:pPr>
              <w:spacing w:beforeLines="10" w:before="24" w:afterLines="10" w:after="24"/>
            </w:pPr>
            <w:r>
              <w:rPr>
                <w:rFonts w:hint="eastAsia"/>
              </w:rPr>
              <w:t>NB-IoT</w:t>
            </w:r>
            <w:r>
              <w:t xml:space="preserve"> only</w:t>
            </w:r>
          </w:p>
        </w:tc>
        <w:tc>
          <w:tcPr>
            <w:tcW w:w="2552" w:type="dxa"/>
          </w:tcPr>
          <w:p w14:paraId="474A25C5" w14:textId="77777777" w:rsidR="00F84F54" w:rsidRDefault="00F84F54" w:rsidP="00397B48">
            <w:pPr>
              <w:spacing w:beforeLines="10" w:before="24" w:afterLines="10" w:after="24"/>
            </w:pPr>
            <w:r>
              <w:t>m</w:t>
            </w:r>
            <w:r>
              <w:rPr>
                <w:rFonts w:hint="eastAsia"/>
              </w:rPr>
              <w:t>eters</w:t>
            </w:r>
            <w:r>
              <w:t xml:space="preserve"> for water/gas electricity etc. </w:t>
            </w:r>
          </w:p>
        </w:tc>
        <w:tc>
          <w:tcPr>
            <w:tcW w:w="1134" w:type="dxa"/>
          </w:tcPr>
          <w:p w14:paraId="0297CF23" w14:textId="77777777" w:rsidR="00F84F54" w:rsidRDefault="00F84F54" w:rsidP="00397B48">
            <w:pPr>
              <w:spacing w:beforeLines="10" w:before="24" w:afterLines="10" w:after="24"/>
            </w:pPr>
            <w:r>
              <w:rPr>
                <w:rFonts w:hint="eastAsia"/>
              </w:rPr>
              <w:t>L</w:t>
            </w:r>
            <w:r>
              <w:t>ow</w:t>
            </w:r>
          </w:p>
        </w:tc>
        <w:tc>
          <w:tcPr>
            <w:tcW w:w="2693" w:type="dxa"/>
          </w:tcPr>
          <w:p w14:paraId="14F219A8" w14:textId="77777777" w:rsidR="00F84F54" w:rsidRDefault="00F84F54" w:rsidP="00397B48">
            <w:pPr>
              <w:spacing w:beforeLines="10" w:before="24" w:afterLines="10" w:after="24"/>
              <w:rPr>
                <w:bCs/>
              </w:rPr>
            </w:pPr>
            <w:r>
              <w:rPr>
                <w:rFonts w:hint="eastAsia"/>
              </w:rPr>
              <w:t>H</w:t>
            </w:r>
            <w:r>
              <w:t xml:space="preserve">igh(e.g., UE’s </w:t>
            </w:r>
            <w:r>
              <w:rPr>
                <w:lang w:val="en-GB"/>
              </w:rPr>
              <w:t>battery is not rechargeable/replaceable</w:t>
            </w:r>
            <w:r>
              <w:t>)</w:t>
            </w:r>
          </w:p>
        </w:tc>
        <w:tc>
          <w:tcPr>
            <w:tcW w:w="1843" w:type="dxa"/>
          </w:tcPr>
          <w:p w14:paraId="26CEEE65" w14:textId="77777777" w:rsidR="00F84F54" w:rsidRDefault="00F84F54" w:rsidP="00397B48">
            <w:pPr>
              <w:spacing w:beforeLines="10" w:before="24" w:afterLines="10" w:after="24"/>
            </w:pPr>
            <w:r>
              <w:rPr>
                <w:lang w:val="en-GB"/>
              </w:rPr>
              <w:t>Indoor deep coverage</w:t>
            </w:r>
          </w:p>
        </w:tc>
      </w:tr>
      <w:tr w:rsidR="00F84F54" w14:paraId="4F4436C3" w14:textId="77777777" w:rsidTr="00397B48">
        <w:tc>
          <w:tcPr>
            <w:tcW w:w="1696" w:type="dxa"/>
          </w:tcPr>
          <w:p w14:paraId="66E376A0" w14:textId="77777777" w:rsidR="00F84F54" w:rsidRDefault="00F84F54" w:rsidP="00397B48">
            <w:pPr>
              <w:spacing w:beforeLines="10" w:before="24" w:afterLines="10" w:after="24"/>
            </w:pPr>
            <w:r>
              <w:rPr>
                <w:rFonts w:hint="eastAsia"/>
              </w:rPr>
              <w:t>NB-IoT</w:t>
            </w:r>
            <w:r>
              <w:t xml:space="preserve">+GSM </w:t>
            </w:r>
          </w:p>
          <w:p w14:paraId="3F4AD063" w14:textId="77777777" w:rsidR="00F84F54" w:rsidRDefault="00F84F54" w:rsidP="00397B48">
            <w:pPr>
              <w:spacing w:beforeLines="10" w:before="24" w:afterLines="10" w:after="24"/>
            </w:pPr>
            <w:r>
              <w:rPr>
                <w:rFonts w:hint="eastAsia"/>
              </w:rPr>
              <w:t>(w/o</w:t>
            </w:r>
            <w:r>
              <w:t xml:space="preserve"> voice</w:t>
            </w:r>
            <w:r>
              <w:rPr>
                <w:rFonts w:hint="eastAsia"/>
              </w:rPr>
              <w:t>)</w:t>
            </w:r>
          </w:p>
        </w:tc>
        <w:tc>
          <w:tcPr>
            <w:tcW w:w="2552" w:type="dxa"/>
          </w:tcPr>
          <w:p w14:paraId="34292DE6" w14:textId="77777777" w:rsidR="00F84F54" w:rsidRDefault="00F84F54" w:rsidP="00397B48">
            <w:pPr>
              <w:spacing w:beforeLines="10" w:before="24" w:afterLines="10" w:after="24"/>
            </w:pPr>
            <w:r>
              <w:t>wearables devices, e.g., smart trackers; IoT security and inductrial applications</w:t>
            </w:r>
          </w:p>
        </w:tc>
        <w:tc>
          <w:tcPr>
            <w:tcW w:w="1134" w:type="dxa"/>
          </w:tcPr>
          <w:p w14:paraId="2AD2926B" w14:textId="77777777" w:rsidR="00F84F54" w:rsidRDefault="00F84F54" w:rsidP="00397B48">
            <w:pPr>
              <w:spacing w:beforeLines="10" w:before="24" w:afterLines="10" w:after="24"/>
            </w:pPr>
            <w:r>
              <w:rPr>
                <w:rFonts w:hint="eastAsia"/>
              </w:rPr>
              <w:t>H</w:t>
            </w:r>
            <w:r>
              <w:t>igh</w:t>
            </w:r>
          </w:p>
        </w:tc>
        <w:tc>
          <w:tcPr>
            <w:tcW w:w="2693" w:type="dxa"/>
          </w:tcPr>
          <w:p w14:paraId="6B47DFBF" w14:textId="77777777" w:rsidR="00F84F54" w:rsidRDefault="00F84F54" w:rsidP="00397B48">
            <w:pPr>
              <w:spacing w:beforeLines="10" w:before="24" w:afterLines="10" w:after="24"/>
            </w:pPr>
            <w:r>
              <w:rPr>
                <w:rFonts w:hint="eastAsia"/>
              </w:rPr>
              <w:t>H</w:t>
            </w:r>
            <w:r>
              <w:t xml:space="preserve">igh(e.g., UE’s </w:t>
            </w:r>
            <w:r>
              <w:rPr>
                <w:lang w:val="en-GB"/>
              </w:rPr>
              <w:t>battery is not easy to be recharged/replaced</w:t>
            </w:r>
            <w:r>
              <w:t>)</w:t>
            </w:r>
          </w:p>
        </w:tc>
        <w:tc>
          <w:tcPr>
            <w:tcW w:w="1843" w:type="dxa"/>
          </w:tcPr>
          <w:p w14:paraId="3F5F8A2A" w14:textId="77777777" w:rsidR="00F84F54" w:rsidRDefault="00F84F54" w:rsidP="00397B48">
            <w:pPr>
              <w:spacing w:beforeLines="10" w:before="24" w:afterLines="10" w:after="24"/>
            </w:pPr>
            <w:r>
              <w:rPr>
                <w:rFonts w:hint="eastAsia"/>
              </w:rPr>
              <w:t>O</w:t>
            </w:r>
            <w:r>
              <w:t>utdoor</w:t>
            </w:r>
            <w:r>
              <w:rPr>
                <w:lang w:val="en-GB"/>
              </w:rPr>
              <w:t xml:space="preserve"> or indoor deep coverage</w:t>
            </w:r>
          </w:p>
        </w:tc>
      </w:tr>
      <w:tr w:rsidR="00F84F54" w14:paraId="6F93A803" w14:textId="77777777" w:rsidTr="00397B48">
        <w:tc>
          <w:tcPr>
            <w:tcW w:w="1696" w:type="dxa"/>
          </w:tcPr>
          <w:p w14:paraId="06F5B7F3" w14:textId="77777777" w:rsidR="00F84F54" w:rsidRDefault="00F84F54" w:rsidP="00397B48">
            <w:pPr>
              <w:spacing w:beforeLines="10" w:before="24" w:afterLines="10" w:after="24"/>
            </w:pPr>
            <w:r>
              <w:rPr>
                <w:rFonts w:hint="eastAsia"/>
              </w:rPr>
              <w:t>NB-IoT</w:t>
            </w:r>
            <w:r>
              <w:t xml:space="preserve">+GSM </w:t>
            </w:r>
            <w:r>
              <w:rPr>
                <w:rFonts w:hint="eastAsia"/>
              </w:rPr>
              <w:t>(w</w:t>
            </w:r>
            <w:r>
              <w:t>ith voice</w:t>
            </w:r>
            <w:r>
              <w:rPr>
                <w:rFonts w:hint="eastAsia"/>
              </w:rPr>
              <w:t>)</w:t>
            </w:r>
          </w:p>
        </w:tc>
        <w:tc>
          <w:tcPr>
            <w:tcW w:w="2552" w:type="dxa"/>
          </w:tcPr>
          <w:p w14:paraId="1B9EA857" w14:textId="77777777" w:rsidR="00F84F54" w:rsidRDefault="00F84F54" w:rsidP="00397B48">
            <w:pPr>
              <w:spacing w:beforeLines="10" w:before="24" w:afterLines="10" w:after="24"/>
            </w:pPr>
            <w:r>
              <w:t>wearables devices, e.g., smart watch</w:t>
            </w:r>
          </w:p>
        </w:tc>
        <w:tc>
          <w:tcPr>
            <w:tcW w:w="1134" w:type="dxa"/>
          </w:tcPr>
          <w:p w14:paraId="30ACDAE3" w14:textId="77777777" w:rsidR="00F84F54" w:rsidRDefault="00F84F54" w:rsidP="00397B48">
            <w:pPr>
              <w:spacing w:beforeLines="10" w:before="24" w:afterLines="10" w:after="24"/>
            </w:pPr>
            <w:r>
              <w:rPr>
                <w:rFonts w:hint="eastAsia"/>
              </w:rPr>
              <w:t>H</w:t>
            </w:r>
            <w:r>
              <w:t>igh</w:t>
            </w:r>
          </w:p>
        </w:tc>
        <w:tc>
          <w:tcPr>
            <w:tcW w:w="2693" w:type="dxa"/>
          </w:tcPr>
          <w:p w14:paraId="725602AA" w14:textId="77777777" w:rsidR="00F84F54" w:rsidRDefault="00F84F54" w:rsidP="00397B48">
            <w:pPr>
              <w:spacing w:beforeLines="10" w:before="24" w:afterLines="10" w:after="24"/>
            </w:pPr>
            <w:r>
              <w:rPr>
                <w:rFonts w:hint="eastAsia"/>
              </w:rPr>
              <w:t>M</w:t>
            </w:r>
            <w:r>
              <w:t xml:space="preserve">iddle(UE’s </w:t>
            </w:r>
            <w:r>
              <w:rPr>
                <w:lang w:val="en-GB"/>
              </w:rPr>
              <w:t>battery is replaceable</w:t>
            </w:r>
            <w:r>
              <w:t>)</w:t>
            </w:r>
          </w:p>
        </w:tc>
        <w:tc>
          <w:tcPr>
            <w:tcW w:w="1843" w:type="dxa"/>
          </w:tcPr>
          <w:p w14:paraId="68B1298B" w14:textId="77777777" w:rsidR="00F84F54" w:rsidRDefault="00F84F54" w:rsidP="00397B48">
            <w:pPr>
              <w:spacing w:beforeLines="10" w:before="24" w:afterLines="10" w:after="24"/>
            </w:pPr>
            <w:r>
              <w:rPr>
                <w:rFonts w:hint="eastAsia"/>
              </w:rPr>
              <w:t>O</w:t>
            </w:r>
            <w:r>
              <w:t>utdoor</w:t>
            </w:r>
          </w:p>
        </w:tc>
      </w:tr>
      <w:tr w:rsidR="00F84F54" w14:paraId="4C412503" w14:textId="77777777" w:rsidTr="00397B48">
        <w:tc>
          <w:tcPr>
            <w:tcW w:w="1696" w:type="dxa"/>
          </w:tcPr>
          <w:p w14:paraId="0EA17839" w14:textId="77777777" w:rsidR="00F84F54" w:rsidRDefault="00F84F54" w:rsidP="00397B48">
            <w:pPr>
              <w:spacing w:beforeLines="10" w:before="24" w:afterLines="10" w:after="24"/>
            </w:pPr>
            <w:r>
              <w:rPr>
                <w:rFonts w:hint="eastAsia"/>
              </w:rPr>
              <w:t>NB-IoT</w:t>
            </w:r>
            <w:r>
              <w:t>+eMTC/LTE</w:t>
            </w:r>
          </w:p>
        </w:tc>
        <w:tc>
          <w:tcPr>
            <w:tcW w:w="2552" w:type="dxa"/>
          </w:tcPr>
          <w:p w14:paraId="638DE35E" w14:textId="77777777" w:rsidR="00F84F54" w:rsidRDefault="00F84F54" w:rsidP="00397B48">
            <w:pPr>
              <w:spacing w:beforeLines="10" w:before="24" w:afterLines="10" w:after="24"/>
            </w:pPr>
            <w:r>
              <w:t>wearables devices, e.g., medical equipments (middle or large volume data)</w:t>
            </w:r>
          </w:p>
        </w:tc>
        <w:tc>
          <w:tcPr>
            <w:tcW w:w="1134" w:type="dxa"/>
          </w:tcPr>
          <w:p w14:paraId="555883FC" w14:textId="77777777" w:rsidR="00F84F54" w:rsidRDefault="00F84F54" w:rsidP="00397B48">
            <w:pPr>
              <w:spacing w:beforeLines="10" w:before="24" w:afterLines="10" w:after="24"/>
            </w:pPr>
            <w:r>
              <w:rPr>
                <w:rFonts w:hint="eastAsia"/>
              </w:rPr>
              <w:t>H</w:t>
            </w:r>
            <w:r>
              <w:t>igh</w:t>
            </w:r>
          </w:p>
        </w:tc>
        <w:tc>
          <w:tcPr>
            <w:tcW w:w="2693" w:type="dxa"/>
          </w:tcPr>
          <w:p w14:paraId="3FCC3789" w14:textId="77777777" w:rsidR="00F84F54" w:rsidRDefault="00F84F54" w:rsidP="00397B48">
            <w:pPr>
              <w:spacing w:beforeLines="10" w:before="24" w:afterLines="10" w:after="24"/>
            </w:pPr>
            <w:r>
              <w:t xml:space="preserve">Middle or </w:t>
            </w:r>
            <w:r>
              <w:rPr>
                <w:rFonts w:hint="eastAsia"/>
              </w:rPr>
              <w:t>L</w:t>
            </w:r>
            <w:r>
              <w:t xml:space="preserve">ow(e.g., UE’s </w:t>
            </w:r>
            <w:r>
              <w:rPr>
                <w:lang w:val="en-GB"/>
              </w:rPr>
              <w:t>battery is rechargeable/replaceable</w:t>
            </w:r>
            <w:r>
              <w:t>)</w:t>
            </w:r>
          </w:p>
        </w:tc>
        <w:tc>
          <w:tcPr>
            <w:tcW w:w="1843" w:type="dxa"/>
          </w:tcPr>
          <w:p w14:paraId="187B4635" w14:textId="77777777" w:rsidR="00F84F54" w:rsidRDefault="00F84F54" w:rsidP="00397B48">
            <w:pPr>
              <w:spacing w:beforeLines="10" w:before="24" w:afterLines="10" w:after="24"/>
            </w:pPr>
            <w:r>
              <w:rPr>
                <w:rFonts w:hint="eastAsia"/>
              </w:rPr>
              <w:t>O</w:t>
            </w:r>
            <w:r>
              <w:t>utdoor</w:t>
            </w:r>
          </w:p>
        </w:tc>
      </w:tr>
      <w:tr w:rsidR="00F84F54" w14:paraId="7DE6C34A" w14:textId="77777777" w:rsidTr="00397B48">
        <w:trPr>
          <w:trHeight w:val="504"/>
        </w:trPr>
        <w:tc>
          <w:tcPr>
            <w:tcW w:w="1696" w:type="dxa"/>
          </w:tcPr>
          <w:p w14:paraId="7A35C20C" w14:textId="77777777" w:rsidR="00F84F54" w:rsidRDefault="00F84F54" w:rsidP="00397B48">
            <w:pPr>
              <w:spacing w:beforeLines="10" w:before="24" w:afterLines="10" w:after="24"/>
            </w:pPr>
            <w:r>
              <w:rPr>
                <w:rFonts w:hint="eastAsia"/>
              </w:rPr>
              <w:lastRenderedPageBreak/>
              <w:t>NB-IoT</w:t>
            </w:r>
            <w:r>
              <w:t>+GSM+eMTC/LTE</w:t>
            </w:r>
          </w:p>
        </w:tc>
        <w:tc>
          <w:tcPr>
            <w:tcW w:w="2552" w:type="dxa"/>
          </w:tcPr>
          <w:p w14:paraId="7B623E04" w14:textId="77777777" w:rsidR="00F84F54" w:rsidRDefault="00F84F54" w:rsidP="00397B48">
            <w:pPr>
              <w:spacing w:beforeLines="10" w:before="24" w:afterLines="10" w:after="24"/>
            </w:pPr>
            <w:r>
              <w:t>NB-IoT embedded in smart phone</w:t>
            </w:r>
          </w:p>
        </w:tc>
        <w:tc>
          <w:tcPr>
            <w:tcW w:w="1134" w:type="dxa"/>
          </w:tcPr>
          <w:p w14:paraId="02F222CE" w14:textId="77777777" w:rsidR="00F84F54" w:rsidRDefault="00F84F54" w:rsidP="00397B48">
            <w:pPr>
              <w:spacing w:beforeLines="10" w:before="24" w:afterLines="10" w:after="24"/>
            </w:pPr>
            <w:r>
              <w:rPr>
                <w:rFonts w:hint="eastAsia"/>
              </w:rPr>
              <w:t>H</w:t>
            </w:r>
            <w:r>
              <w:t>igh</w:t>
            </w:r>
          </w:p>
        </w:tc>
        <w:tc>
          <w:tcPr>
            <w:tcW w:w="2693" w:type="dxa"/>
          </w:tcPr>
          <w:p w14:paraId="1E2DFC59" w14:textId="77777777" w:rsidR="00F84F54" w:rsidRDefault="00F84F54" w:rsidP="00397B48">
            <w:pPr>
              <w:spacing w:beforeLines="10" w:before="24" w:afterLines="10" w:after="24"/>
            </w:pPr>
            <w:r>
              <w:rPr>
                <w:rFonts w:hint="eastAsia"/>
              </w:rPr>
              <w:t>L</w:t>
            </w:r>
            <w:r>
              <w:t xml:space="preserve">ow(e.g., UE’s </w:t>
            </w:r>
            <w:r>
              <w:rPr>
                <w:lang w:val="en-GB"/>
              </w:rPr>
              <w:t>battery is (easily) rechargeable</w:t>
            </w:r>
            <w:r>
              <w:t>)</w:t>
            </w:r>
          </w:p>
        </w:tc>
        <w:tc>
          <w:tcPr>
            <w:tcW w:w="1843" w:type="dxa"/>
          </w:tcPr>
          <w:p w14:paraId="6536AF0F" w14:textId="77777777" w:rsidR="00F84F54" w:rsidRDefault="00F84F54" w:rsidP="00397B48">
            <w:pPr>
              <w:spacing w:beforeLines="10" w:before="24" w:afterLines="10" w:after="24"/>
            </w:pPr>
            <w:r>
              <w:rPr>
                <w:rFonts w:hint="eastAsia"/>
              </w:rPr>
              <w:t>O</w:t>
            </w:r>
            <w:r>
              <w:t>utdoor</w:t>
            </w:r>
          </w:p>
        </w:tc>
      </w:tr>
    </w:tbl>
    <w:p w14:paraId="423AE3A9" w14:textId="7D0887B0" w:rsidR="004211FC" w:rsidRDefault="00F13269">
      <w:pPr>
        <w:spacing w:beforeLines="50" w:before="120"/>
        <w:rPr>
          <w:rStyle w:val="shorttext"/>
          <w:lang w:val="en"/>
        </w:rPr>
      </w:pPr>
      <w:r>
        <w:rPr>
          <w:rStyle w:val="shorttext"/>
          <w:lang w:val="en"/>
        </w:rPr>
        <w:t xml:space="preserve">Based on the objectives of the WID and above </w:t>
      </w:r>
      <w:r w:rsidR="00F84F54">
        <w:rPr>
          <w:rStyle w:val="shorttext"/>
          <w:lang w:val="en"/>
        </w:rPr>
        <w:t>information</w:t>
      </w:r>
      <w:r>
        <w:rPr>
          <w:rStyle w:val="shorttext"/>
          <w:lang w:val="en"/>
        </w:rPr>
        <w:t xml:space="preserve"> about modes combination, the intention of inter-RAT cell </w:t>
      </w:r>
      <w:r>
        <w:rPr>
          <w:rFonts w:cs="Arial"/>
          <w:szCs w:val="24"/>
        </w:rPr>
        <w:t>selection</w:t>
      </w:r>
      <w:r>
        <w:rPr>
          <w:rStyle w:val="shorttext"/>
          <w:lang w:val="en"/>
        </w:rPr>
        <w:t xml:space="preserve"> should be </w:t>
      </w:r>
      <w:r w:rsidR="00F84F54">
        <w:rPr>
          <w:rStyle w:val="shorttext"/>
          <w:lang w:val="en"/>
        </w:rPr>
        <w:t xml:space="preserve">firstly </w:t>
      </w:r>
      <w:r>
        <w:rPr>
          <w:rStyle w:val="shorttext"/>
          <w:lang w:val="en"/>
        </w:rPr>
        <w:t xml:space="preserve">considered. </w:t>
      </w:r>
      <w:r w:rsidR="00F84F54">
        <w:rPr>
          <w:rStyle w:val="shorttext"/>
          <w:lang w:val="en"/>
        </w:rPr>
        <w:t>Per our understanding, t</w:t>
      </w:r>
      <w:r>
        <w:rPr>
          <w:rStyle w:val="shorttext"/>
          <w:lang w:val="en"/>
        </w:rPr>
        <w:t xml:space="preserve">he main intention would be </w:t>
      </w:r>
      <w:r w:rsidR="00F84F54">
        <w:rPr>
          <w:rStyle w:val="shorttext"/>
          <w:lang w:val="en"/>
        </w:rPr>
        <w:t xml:space="preserve">finding </w:t>
      </w:r>
      <w:r>
        <w:rPr>
          <w:rStyle w:val="shorttext"/>
          <w:lang w:val="en"/>
        </w:rPr>
        <w:t>good coverage and also being beneficial for UE power saving. The current network deployments would bring overlapped coverage from different RATs among cells that can be very significant for outdoor UEs. But the c</w:t>
      </w:r>
      <w:r>
        <w:rPr>
          <w:rStyle w:val="shorttext"/>
          <w:rFonts w:hint="eastAsia"/>
          <w:lang w:val="en"/>
        </w:rPr>
        <w:t xml:space="preserve">urrent NB-IoT has no support at all for </w:t>
      </w:r>
      <w:r>
        <w:rPr>
          <w:rStyle w:val="shorttext"/>
          <w:lang w:val="en"/>
        </w:rPr>
        <w:t>inter-</w:t>
      </w:r>
      <w:r>
        <w:rPr>
          <w:rStyle w:val="shorttext"/>
          <w:rFonts w:hint="eastAsia"/>
          <w:lang w:val="en"/>
        </w:rPr>
        <w:t xml:space="preserve">RAT mobility, </w:t>
      </w:r>
      <w:r>
        <w:rPr>
          <w:rStyle w:val="shorttext"/>
          <w:lang w:val="en"/>
        </w:rPr>
        <w:t xml:space="preserve">in some scenarios, </w:t>
      </w:r>
      <w:r>
        <w:rPr>
          <w:rStyle w:val="shorttext"/>
          <w:rFonts w:hint="eastAsia"/>
          <w:lang w:val="en"/>
        </w:rPr>
        <w:t xml:space="preserve">a multi-RAT UE </w:t>
      </w:r>
      <w:r>
        <w:rPr>
          <w:rStyle w:val="shorttext"/>
          <w:lang w:val="en"/>
        </w:rPr>
        <w:t>would</w:t>
      </w:r>
      <w:r>
        <w:rPr>
          <w:rStyle w:val="shorttext"/>
          <w:rFonts w:hint="eastAsia"/>
          <w:lang w:val="en"/>
        </w:rPr>
        <w:t xml:space="preserve"> be stuck in bad radio condition even there may </w:t>
      </w:r>
      <w:r w:rsidR="00F84F54">
        <w:rPr>
          <w:rStyle w:val="shorttext"/>
          <w:lang w:val="en"/>
        </w:rPr>
        <w:t>have</w:t>
      </w:r>
      <w:r>
        <w:rPr>
          <w:rStyle w:val="shorttext"/>
          <w:rFonts w:hint="eastAsia"/>
          <w:lang w:val="en"/>
        </w:rPr>
        <w:t xml:space="preserve"> a better alternative</w:t>
      </w:r>
      <w:r w:rsidR="00F84F54">
        <w:rPr>
          <w:rStyle w:val="shorttext"/>
          <w:lang w:val="en"/>
        </w:rPr>
        <w:t xml:space="preserve"> RAT</w:t>
      </w:r>
      <w:r>
        <w:rPr>
          <w:rStyle w:val="shorttext"/>
          <w:rFonts w:hint="eastAsia"/>
          <w:lang w:val="en"/>
        </w:rPr>
        <w:t>.</w:t>
      </w:r>
      <w:r>
        <w:rPr>
          <w:rStyle w:val="shorttext"/>
          <w:lang w:val="en"/>
        </w:rPr>
        <w:t xml:space="preserve"> That’s not </w:t>
      </w:r>
      <w:r>
        <w:rPr>
          <w:rStyle w:val="shorttext"/>
          <w:rFonts w:hint="eastAsia"/>
          <w:lang w:val="en"/>
        </w:rPr>
        <w:t>desired</w:t>
      </w:r>
      <w:r>
        <w:rPr>
          <w:rStyle w:val="shorttext"/>
          <w:lang w:val="en"/>
        </w:rPr>
        <w:t xml:space="preserve"> and needs optimization</w:t>
      </w:r>
      <w:r>
        <w:rPr>
          <w:rStyle w:val="shorttext"/>
          <w:rFonts w:hint="eastAsia"/>
          <w:lang w:val="en"/>
        </w:rPr>
        <w:t>.</w:t>
      </w:r>
    </w:p>
    <w:p w14:paraId="683CB41E" w14:textId="01956EE6" w:rsidR="004211FC" w:rsidRDefault="00F13269">
      <w:pPr>
        <w:rPr>
          <w:rStyle w:val="shorttext"/>
          <w:lang w:val="en"/>
        </w:rPr>
      </w:pPr>
      <w:r>
        <w:rPr>
          <w:rStyle w:val="shorttext"/>
          <w:lang w:val="en"/>
        </w:rPr>
        <w:t xml:space="preserve">Another intention would be high data rate. The </w:t>
      </w:r>
      <w:r>
        <w:rPr>
          <w:rFonts w:cs="Arial"/>
          <w:szCs w:val="24"/>
        </w:rPr>
        <w:t>d</w:t>
      </w:r>
      <w:r>
        <w:rPr>
          <w:rFonts w:cs="Arial" w:hint="eastAsia"/>
          <w:szCs w:val="24"/>
        </w:rPr>
        <w:t>ual-</w:t>
      </w:r>
      <w:r>
        <w:rPr>
          <w:rFonts w:cs="Arial"/>
          <w:szCs w:val="24"/>
        </w:rPr>
        <w:t>mode or multi-mode</w:t>
      </w:r>
      <w:r>
        <w:rPr>
          <w:rStyle w:val="shorttext"/>
          <w:lang w:val="en"/>
        </w:rPr>
        <w:t xml:space="preserve"> UE can usually camp on the NB-IoT network for power saving</w:t>
      </w:r>
      <w:r w:rsidR="00F84F54">
        <w:rPr>
          <w:rStyle w:val="shorttext"/>
          <w:lang w:val="en"/>
        </w:rPr>
        <w:t xml:space="preserve"> purpose</w:t>
      </w:r>
      <w:r>
        <w:rPr>
          <w:rStyle w:val="shorttext"/>
          <w:lang w:val="en"/>
        </w:rPr>
        <w:t>, but when the UE has the service with high data rate, it’s better for the UE to search and select to other RAT, e.g, 4G eMTC/LTE network.</w:t>
      </w:r>
    </w:p>
    <w:p w14:paraId="7BD6C80C" w14:textId="2D4B3B97" w:rsidR="004211FC" w:rsidRDefault="00F13269">
      <w:pPr>
        <w:rPr>
          <w:rStyle w:val="shorttext"/>
          <w:lang w:val="en"/>
        </w:rPr>
      </w:pPr>
      <w:r>
        <w:rPr>
          <w:rStyle w:val="shorttext"/>
          <w:lang w:val="en"/>
        </w:rPr>
        <w:t>For the device supporting voice, the service requirement should be meet in some scenario, i.e., if the user wants to trigger voice service, the UE should search and select to the 2G/4G network</w:t>
      </w:r>
      <w:r w:rsidR="00F84F54">
        <w:rPr>
          <w:rStyle w:val="shorttext"/>
          <w:lang w:val="en"/>
        </w:rPr>
        <w:t xml:space="preserve"> which can support voice services</w:t>
      </w:r>
      <w:r>
        <w:rPr>
          <w:rStyle w:val="shorttext"/>
          <w:lang w:val="en"/>
        </w:rPr>
        <w:t xml:space="preserve">. </w:t>
      </w:r>
    </w:p>
    <w:p w14:paraId="272C3DFF" w14:textId="4FEBF30D" w:rsidR="005F2DF7" w:rsidRPr="006147D0" w:rsidRDefault="005F2DF7" w:rsidP="006147D0">
      <w:pPr>
        <w:pStyle w:val="a4"/>
        <w:rPr>
          <w:rFonts w:ascii="Times New Roman" w:hAnsi="Times New Roman"/>
        </w:rPr>
      </w:pPr>
      <w:r w:rsidRPr="005F2DF7">
        <w:rPr>
          <w:rFonts w:ascii="Times New Roman" w:hAnsi="Times New Roman"/>
        </w:rPr>
        <w:t>In[</w:t>
      </w:r>
      <w:r w:rsidR="00F84F54">
        <w:rPr>
          <w:rFonts w:ascii="Times New Roman" w:hAnsi="Times New Roman"/>
        </w:rPr>
        <w:t>6</w:t>
      </w:r>
      <w:r w:rsidRPr="005F2DF7">
        <w:rPr>
          <w:rFonts w:ascii="Times New Roman" w:hAnsi="Times New Roman"/>
        </w:rPr>
        <w:t>]</w:t>
      </w:r>
      <w:r w:rsidR="00E6422C">
        <w:rPr>
          <w:rFonts w:ascii="Times New Roman" w:eastAsiaTheme="minorEastAsia" w:hAnsi="Times New Roman" w:hint="eastAsia"/>
        </w:rPr>
        <w:t xml:space="preserve">, it mentions </w:t>
      </w:r>
      <w:r w:rsidR="00071072">
        <w:rPr>
          <w:rFonts w:ascii="Times New Roman" w:eastAsiaTheme="minorEastAsia" w:hAnsi="Times New Roman"/>
        </w:rPr>
        <w:t xml:space="preserve">similar intention. They think </w:t>
      </w:r>
      <w:r w:rsidRPr="005F2DF7">
        <w:rPr>
          <w:rFonts w:ascii="Times New Roman" w:hAnsi="Times New Roman"/>
        </w:rPr>
        <w:t xml:space="preserve">it is possible for smart phones and other voice centric devices to also support NB-IoT to provide services like messaging, low data rate applications etc. These devices may select or reselect to NB-IoT </w:t>
      </w:r>
      <w:r w:rsidRPr="006147D0">
        <w:rPr>
          <w:rFonts w:ascii="Times New Roman" w:hAnsi="Times New Roman"/>
        </w:rPr>
        <w:t xml:space="preserve">when there is no suitable coverage is available from voice capable &amp; high data rate supported RATs. </w:t>
      </w:r>
      <w:r w:rsidR="00071072">
        <w:rPr>
          <w:rFonts w:ascii="Times New Roman" w:hAnsi="Times New Roman"/>
        </w:rPr>
        <w:t>And w</w:t>
      </w:r>
      <w:r w:rsidRPr="005F2DF7">
        <w:rPr>
          <w:rFonts w:ascii="Times New Roman" w:hAnsi="Times New Roman"/>
        </w:rPr>
        <w:t>hen smartphones or other voice service-based devices camp on NB-IoT,</w:t>
      </w:r>
      <w:r w:rsidRPr="006147D0">
        <w:rPr>
          <w:rFonts w:ascii="Times New Roman" w:hAnsi="Times New Roman"/>
        </w:rPr>
        <w:t xml:space="preserve"> they should try to find high priority voice service/high data rate supported RATs as soon as possible</w:t>
      </w:r>
      <w:r w:rsidR="00071072">
        <w:rPr>
          <w:rFonts w:ascii="Times New Roman" w:hAnsi="Times New Roman"/>
        </w:rPr>
        <w:t xml:space="preserve">. </w:t>
      </w:r>
    </w:p>
    <w:p w14:paraId="79C57CCD" w14:textId="77777777" w:rsidR="004211FC" w:rsidRDefault="00F13269" w:rsidP="00071072">
      <w:pPr>
        <w:spacing w:beforeLines="50" w:before="120"/>
        <w:rPr>
          <w:rStyle w:val="shorttext"/>
          <w:b/>
          <w:lang w:val="en"/>
        </w:rPr>
      </w:pPr>
      <w:r>
        <w:rPr>
          <w:rStyle w:val="shorttext"/>
          <w:b/>
          <w:lang w:val="en"/>
        </w:rPr>
        <w:t>Observation 1: The inter-RAT process for dual-mode or multi-mode UEs should be applied for meeting the requirements of good coverage, special service requirements.</w:t>
      </w:r>
    </w:p>
    <w:p w14:paraId="66F0EF7D" w14:textId="241CDA3E" w:rsidR="00E54597" w:rsidRPr="00A64D5A" w:rsidRDefault="00E54597" w:rsidP="00E54597">
      <w:pPr>
        <w:pStyle w:val="2"/>
        <w:numPr>
          <w:ilvl w:val="1"/>
          <w:numId w:val="4"/>
        </w:numPr>
        <w:ind w:left="425" w:hanging="425"/>
        <w:rPr>
          <w:rFonts w:cs="Arial"/>
          <w:szCs w:val="24"/>
          <w:lang w:val="en-US"/>
        </w:rPr>
      </w:pPr>
      <w:bookmarkStart w:id="12" w:name="OLE_LINK54"/>
      <w:bookmarkEnd w:id="10"/>
      <w:bookmarkEnd w:id="11"/>
      <w:r>
        <w:rPr>
          <w:rFonts w:cs="Arial"/>
          <w:szCs w:val="24"/>
          <w:lang w:val="en-US"/>
        </w:rPr>
        <w:t>Understanding</w:t>
      </w:r>
      <w:r>
        <w:rPr>
          <w:rFonts w:cs="Arial" w:hint="eastAsia"/>
          <w:szCs w:val="24"/>
          <w:lang w:val="en-US"/>
        </w:rPr>
        <w:t xml:space="preserve"> for idle mode i</w:t>
      </w:r>
      <w:r w:rsidRPr="00A64D5A">
        <w:rPr>
          <w:rFonts w:cs="Arial"/>
          <w:szCs w:val="24"/>
          <w:lang w:val="en-US"/>
        </w:rPr>
        <w:t>nter-RAT cell selection</w:t>
      </w:r>
      <w:r>
        <w:rPr>
          <w:rFonts w:cs="Arial" w:hint="eastAsia"/>
          <w:szCs w:val="24"/>
          <w:lang w:val="en-US"/>
        </w:rPr>
        <w:t xml:space="preserve"> </w:t>
      </w:r>
      <w:r w:rsidR="00071072">
        <w:rPr>
          <w:rFonts w:cs="Arial" w:hint="eastAsia"/>
          <w:szCs w:val="24"/>
          <w:lang w:val="en-US"/>
        </w:rPr>
        <w:t xml:space="preserve">for </w:t>
      </w:r>
      <w:r>
        <w:rPr>
          <w:rFonts w:cs="Arial" w:hint="eastAsia"/>
          <w:szCs w:val="24"/>
          <w:lang w:val="en-US"/>
        </w:rPr>
        <w:t>NB-IoT</w:t>
      </w:r>
    </w:p>
    <w:p w14:paraId="3B2C8E57" w14:textId="0FEAACDD" w:rsidR="00101DF6" w:rsidRDefault="00A64D5A" w:rsidP="00101DF6">
      <w:pPr>
        <w:rPr>
          <w:rFonts w:cs="Arial"/>
          <w:szCs w:val="24"/>
        </w:rPr>
      </w:pPr>
      <w:r>
        <w:rPr>
          <w:rFonts w:cs="Arial"/>
          <w:szCs w:val="24"/>
        </w:rPr>
        <w:t>In</w:t>
      </w:r>
      <w:r w:rsidR="00F13269">
        <w:rPr>
          <w:rFonts w:cs="Arial" w:hint="eastAsia"/>
          <w:szCs w:val="24"/>
        </w:rPr>
        <w:t xml:space="preserve"> legacy LTE, the </w:t>
      </w:r>
      <w:r w:rsidR="00101DF6">
        <w:rPr>
          <w:rFonts w:cs="Arial"/>
          <w:szCs w:val="24"/>
        </w:rPr>
        <w:t>procedure</w:t>
      </w:r>
      <w:r w:rsidR="00F13269">
        <w:rPr>
          <w:rFonts w:cs="Arial" w:hint="eastAsia"/>
          <w:szCs w:val="24"/>
        </w:rPr>
        <w:t xml:space="preserve"> for</w:t>
      </w:r>
      <w:r w:rsidR="006147D0">
        <w:rPr>
          <w:rFonts w:cs="Arial" w:hint="eastAsia"/>
          <w:szCs w:val="24"/>
        </w:rPr>
        <w:t xml:space="preserve"> idle mode</w:t>
      </w:r>
      <w:r w:rsidR="006147D0" w:rsidRPr="00A64D5A">
        <w:rPr>
          <w:rFonts w:cs="Arial"/>
          <w:szCs w:val="24"/>
        </w:rPr>
        <w:t xml:space="preserve"> cell selection</w:t>
      </w:r>
      <w:r w:rsidR="00F13269">
        <w:rPr>
          <w:rFonts w:cs="Arial" w:hint="eastAsia"/>
          <w:szCs w:val="24"/>
        </w:rPr>
        <w:t xml:space="preserve"> </w:t>
      </w:r>
      <w:r w:rsidR="00071072">
        <w:rPr>
          <w:rFonts w:cs="Arial"/>
          <w:szCs w:val="24"/>
        </w:rPr>
        <w:t>would include the</w:t>
      </w:r>
      <w:r w:rsidR="00501723">
        <w:rPr>
          <w:rFonts w:cs="Arial"/>
          <w:szCs w:val="24"/>
        </w:rPr>
        <w:t xml:space="preserve"> following </w:t>
      </w:r>
      <w:r w:rsidR="00101DF6">
        <w:rPr>
          <w:rFonts w:cs="Arial"/>
          <w:szCs w:val="24"/>
        </w:rPr>
        <w:t>stages</w:t>
      </w:r>
      <w:r w:rsidR="00F40702">
        <w:rPr>
          <w:rFonts w:cs="Arial"/>
          <w:szCs w:val="24"/>
        </w:rPr>
        <w:t>[10]</w:t>
      </w:r>
      <w:r w:rsidR="00101DF6">
        <w:rPr>
          <w:rFonts w:cs="Arial"/>
          <w:szCs w:val="24"/>
        </w:rPr>
        <w:t>:</w:t>
      </w:r>
    </w:p>
    <w:p w14:paraId="6A085FAC" w14:textId="6E9A3822" w:rsidR="00501723" w:rsidRPr="00071072" w:rsidRDefault="003104A3" w:rsidP="00251716">
      <w:pPr>
        <w:rPr>
          <w:rStyle w:val="shorttext"/>
          <w:lang w:val="en"/>
        </w:rPr>
      </w:pPr>
      <w:r w:rsidRPr="00071072">
        <w:rPr>
          <w:rStyle w:val="shorttext"/>
          <w:b/>
          <w:lang w:val="en"/>
        </w:rPr>
        <w:t xml:space="preserve">PLMN selection: </w:t>
      </w:r>
      <w:r w:rsidR="00501723" w:rsidRPr="00071072">
        <w:rPr>
          <w:rStyle w:val="shorttext"/>
          <w:lang w:val="en"/>
        </w:rPr>
        <w:t xml:space="preserve">The UE shall scan all RF channels in the E-UTRA bands according to its capabilities to find available PLMNs. On each carrier, the UE shall search for the strongest cell and read its system information, in order to find out which PLMN(s) the cell belongs to. If the UE can read one or several PLMN identities in the strongest cell, each found PLMN shall be reported to the NAS as a high quality PLMN (but without the RSRP value). For an NB-IoT cell, the measured RSRP value shall be greater than or equal to -110 dBm. The search for PLMNs may be stopped on request of the NAS. The UE may </w:t>
      </w:r>
      <w:r w:rsidR="002C0059" w:rsidRPr="00071072">
        <w:rPr>
          <w:rStyle w:val="shorttext"/>
          <w:lang w:val="en"/>
        </w:rPr>
        <w:t>optimize</w:t>
      </w:r>
      <w:r w:rsidR="00501723" w:rsidRPr="00071072">
        <w:rPr>
          <w:rStyle w:val="shorttext"/>
          <w:lang w:val="en"/>
        </w:rPr>
        <w:t xml:space="preserve"> PLMN search by using stored information e.g. carrier frequencies and optionally also information on cell parameters from previously received measurement control information elements.</w:t>
      </w:r>
    </w:p>
    <w:p w14:paraId="0136FE59" w14:textId="2D68670A" w:rsidR="00501723" w:rsidRDefault="003104A3" w:rsidP="00071072">
      <w:pPr>
        <w:pStyle w:val="a4"/>
        <w:rPr>
          <w:rFonts w:ascii="Times New Roman" w:hAnsi="Times New Roman"/>
        </w:rPr>
      </w:pPr>
      <w:r w:rsidRPr="00071072">
        <w:rPr>
          <w:rFonts w:ascii="Times New Roman" w:hAnsi="Times New Roman"/>
          <w:b/>
        </w:rPr>
        <w:t>Cell selection on the selected PLMN:</w:t>
      </w:r>
      <w:r w:rsidRPr="00071072">
        <w:rPr>
          <w:rFonts w:ascii="Times New Roman" w:hAnsi="Times New Roman"/>
        </w:rPr>
        <w:t xml:space="preserve"> </w:t>
      </w:r>
      <w:r w:rsidR="00501723" w:rsidRPr="00071072">
        <w:rPr>
          <w:rFonts w:ascii="Times New Roman" w:hAnsi="Times New Roman"/>
        </w:rPr>
        <w:t>Once the UE has selected a PLMN, the cell selection procedure shall be performed in order to select a suitable cell of that PLMN to camp on.</w:t>
      </w:r>
      <w:r w:rsidR="00A64D5A" w:rsidRPr="00071072">
        <w:rPr>
          <w:rFonts w:ascii="Times New Roman" w:hAnsi="Times New Roman"/>
        </w:rPr>
        <w:t xml:space="preserve"> </w:t>
      </w:r>
      <w:r w:rsidRPr="00071072">
        <w:rPr>
          <w:rFonts w:ascii="Times New Roman" w:hAnsi="Times New Roman"/>
        </w:rPr>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 UE shall perform measurements for cell selection and reselection purposes. </w:t>
      </w:r>
      <w:r w:rsidR="00501723" w:rsidRPr="00071072">
        <w:rPr>
          <w:rFonts w:ascii="Times New Roman" w:hAnsi="Times New Roman"/>
        </w:rPr>
        <w:t>The UE shall use one of the following two cell selection procedures: Initial Cell Selection and Stored Information Cell Selection. For Initial Cell Selection, the UE shall scan all RF channels in the E-UTRA bands according to its capabilities to find a suitable cell. On each carrier frequency, the UE need only search for the strongest cell. Once a suitable cell is found this cell shall be selected. For Stored Information Cell Selection, stored information of carrier frequencies and optionally also information on cell parameters, from previously received measurement control information elements or from previously detected cells, would be required. Once the UE has found a suitable cell the UE shall select it. If no suitable cell is found the Initial Cell Selection procedure shall be started.</w:t>
      </w:r>
    </w:p>
    <w:p w14:paraId="3A355DCD" w14:textId="0DB78DAE" w:rsidR="003104A3" w:rsidRPr="00B23BA8" w:rsidRDefault="003104A3" w:rsidP="00071072">
      <w:pPr>
        <w:spacing w:beforeLines="30" w:before="72" w:afterLines="30" w:after="72"/>
      </w:pPr>
      <w:r>
        <w:t>For NB-IoT, t</w:t>
      </w:r>
      <w:r w:rsidRPr="00B23BA8">
        <w:t>he cell selection criterion S is fulfilled when:</w:t>
      </w:r>
    </w:p>
    <w:tbl>
      <w:tblPr>
        <w:tblW w:w="0" w:type="auto"/>
        <w:tblInd w:w="108" w:type="dxa"/>
        <w:tblLook w:val="01E0" w:firstRow="1" w:lastRow="1" w:firstColumn="1" w:lastColumn="1" w:noHBand="0" w:noVBand="0"/>
      </w:tblPr>
      <w:tblGrid>
        <w:gridCol w:w="2835"/>
      </w:tblGrid>
      <w:tr w:rsidR="003104A3" w:rsidRPr="00B23BA8" w14:paraId="6AB8454E" w14:textId="77777777" w:rsidTr="00CB111F">
        <w:tc>
          <w:tcPr>
            <w:tcW w:w="2835" w:type="dxa"/>
            <w:shd w:val="clear" w:color="auto" w:fill="auto"/>
            <w:vAlign w:val="center"/>
          </w:tcPr>
          <w:p w14:paraId="2C5C4463" w14:textId="77777777" w:rsidR="003104A3" w:rsidRPr="00B23BA8" w:rsidRDefault="003104A3" w:rsidP="00071072">
            <w:pPr>
              <w:spacing w:beforeLines="30" w:before="72" w:afterLines="30" w:after="72"/>
              <w:jc w:val="both"/>
              <w:rPr>
                <w:lang w:eastAsia="ja-JP"/>
              </w:rPr>
            </w:pPr>
            <w:r w:rsidRPr="00B23BA8">
              <w:rPr>
                <w:lang w:eastAsia="ja-JP"/>
              </w:rPr>
              <w:t>Srxlev &gt; 0  AND  Squal &gt; 0</w:t>
            </w:r>
          </w:p>
        </w:tc>
      </w:tr>
    </w:tbl>
    <w:p w14:paraId="3A47BC25" w14:textId="77777777" w:rsidR="003104A3" w:rsidRPr="00B23BA8" w:rsidRDefault="003104A3" w:rsidP="00071072">
      <w:pPr>
        <w:spacing w:beforeLines="30" w:before="72" w:afterLines="30" w:after="72"/>
        <w:rPr>
          <w:lang w:eastAsia="ja-JP"/>
        </w:rPr>
      </w:pPr>
      <w:r w:rsidRPr="00B23BA8">
        <w:rPr>
          <w:lang w:eastAsia="ja-JP"/>
        </w:rPr>
        <w:t>w</w:t>
      </w:r>
      <w:r w:rsidRPr="00B23BA8">
        <w:t>here:</w:t>
      </w:r>
    </w:p>
    <w:tbl>
      <w:tblPr>
        <w:tblW w:w="0" w:type="auto"/>
        <w:tblInd w:w="108" w:type="dxa"/>
        <w:tblLook w:val="01E0" w:firstRow="1" w:lastRow="1" w:firstColumn="1" w:lastColumn="1" w:noHBand="0" w:noVBand="0"/>
      </w:tblPr>
      <w:tblGrid>
        <w:gridCol w:w="6204"/>
      </w:tblGrid>
      <w:tr w:rsidR="003104A3" w:rsidRPr="00B23BA8" w14:paraId="180F44C6" w14:textId="77777777" w:rsidTr="00CB111F">
        <w:trPr>
          <w:trHeight w:val="927"/>
        </w:trPr>
        <w:tc>
          <w:tcPr>
            <w:tcW w:w="6204" w:type="dxa"/>
            <w:shd w:val="clear" w:color="auto" w:fill="auto"/>
            <w:vAlign w:val="center"/>
          </w:tcPr>
          <w:p w14:paraId="6D09A61D" w14:textId="77777777" w:rsidR="003104A3" w:rsidRPr="00B23BA8" w:rsidRDefault="003104A3" w:rsidP="00071072">
            <w:pPr>
              <w:spacing w:beforeLines="30" w:before="72" w:afterLines="30" w:after="72"/>
              <w:ind w:right="-675"/>
              <w:jc w:val="both"/>
              <w:rPr>
                <w:lang w:eastAsia="ja-JP"/>
              </w:rPr>
            </w:pPr>
            <w:r w:rsidRPr="00B23BA8">
              <w:rPr>
                <w:lang w:eastAsia="ja-JP"/>
              </w:rPr>
              <w:t>Srxlev = Q</w:t>
            </w:r>
            <w:r w:rsidRPr="00B23BA8">
              <w:rPr>
                <w:vertAlign w:val="subscript"/>
                <w:lang w:eastAsia="ja-JP"/>
              </w:rPr>
              <w:t>rxlevmeas</w:t>
            </w:r>
            <w:r w:rsidRPr="00B23BA8">
              <w:rPr>
                <w:lang w:eastAsia="ja-JP"/>
              </w:rPr>
              <w:t xml:space="preserve"> – Q</w:t>
            </w:r>
            <w:r w:rsidRPr="00B23BA8">
              <w:rPr>
                <w:vertAlign w:val="subscript"/>
                <w:lang w:eastAsia="ja-JP"/>
              </w:rPr>
              <w:t>rxlevmin</w:t>
            </w:r>
            <w:r w:rsidRPr="00B23BA8">
              <w:rPr>
                <w:lang w:eastAsia="ja-JP"/>
              </w:rPr>
              <w:t xml:space="preserve"> – Pcompensation - </w:t>
            </w:r>
            <w:r w:rsidRPr="00B23BA8">
              <w:rPr>
                <w:bCs/>
              </w:rPr>
              <w:t>Qoffset</w:t>
            </w:r>
            <w:r w:rsidRPr="00B23BA8">
              <w:rPr>
                <w:bCs/>
                <w:vertAlign w:val="subscript"/>
              </w:rPr>
              <w:t>temp</w:t>
            </w:r>
          </w:p>
          <w:p w14:paraId="26369C19" w14:textId="77777777" w:rsidR="003104A3" w:rsidRPr="00B23BA8" w:rsidRDefault="003104A3" w:rsidP="00071072">
            <w:pPr>
              <w:spacing w:beforeLines="30" w:before="72" w:afterLines="30" w:after="72"/>
              <w:jc w:val="both"/>
              <w:rPr>
                <w:lang w:eastAsia="ja-JP"/>
              </w:rPr>
            </w:pPr>
            <w:r w:rsidRPr="00B23BA8">
              <w:rPr>
                <w:lang w:eastAsia="ja-JP"/>
              </w:rPr>
              <w:t>Squal = Q</w:t>
            </w:r>
            <w:r w:rsidRPr="00B23BA8">
              <w:rPr>
                <w:vertAlign w:val="subscript"/>
                <w:lang w:eastAsia="ja-JP"/>
              </w:rPr>
              <w:t>qualmeas</w:t>
            </w:r>
            <w:r w:rsidRPr="00B23BA8">
              <w:rPr>
                <w:lang w:eastAsia="ja-JP"/>
              </w:rPr>
              <w:t xml:space="preserve"> – Q</w:t>
            </w:r>
            <w:r w:rsidRPr="00B23BA8">
              <w:rPr>
                <w:vertAlign w:val="subscript"/>
                <w:lang w:eastAsia="ja-JP"/>
              </w:rPr>
              <w:t>qualmin</w:t>
            </w:r>
            <w:r w:rsidRPr="00B23BA8">
              <w:rPr>
                <w:lang w:eastAsia="ja-JP"/>
              </w:rPr>
              <w:t xml:space="preserve"> - </w:t>
            </w:r>
            <w:r w:rsidRPr="00B23BA8">
              <w:rPr>
                <w:bCs/>
              </w:rPr>
              <w:t>Qoffset</w:t>
            </w:r>
            <w:r w:rsidRPr="00B23BA8">
              <w:rPr>
                <w:bCs/>
                <w:vertAlign w:val="subscript"/>
              </w:rPr>
              <w:t>temp</w:t>
            </w:r>
          </w:p>
        </w:tc>
      </w:tr>
    </w:tbl>
    <w:p w14:paraId="0BBB7EE7" w14:textId="16B81C8C" w:rsidR="00251716" w:rsidRPr="00071072" w:rsidRDefault="003104A3" w:rsidP="00F40702">
      <w:pPr>
        <w:spacing w:beforeLines="100" w:before="240"/>
        <w:rPr>
          <w:rStyle w:val="shorttext"/>
          <w:lang w:val="en"/>
        </w:rPr>
      </w:pPr>
      <w:r w:rsidRPr="00071072">
        <w:rPr>
          <w:rStyle w:val="shorttext"/>
          <w:b/>
          <w:lang w:val="en"/>
        </w:rPr>
        <w:t>NAS registration and PLMN reselection:</w:t>
      </w:r>
      <w:r w:rsidRPr="00071072">
        <w:rPr>
          <w:rStyle w:val="shorttext"/>
          <w:lang w:val="en"/>
        </w:rPr>
        <w:t xml:space="preserve"> </w:t>
      </w:r>
      <w:r w:rsidR="00501723" w:rsidRPr="00071072">
        <w:rPr>
          <w:rStyle w:val="shorttext"/>
          <w:lang w:val="en"/>
        </w:rPr>
        <w:t xml:space="preserve">The UE searches for a suitable cell of the selected PLMN and chooses that cell to provide available services, further the UE shall tune to its control channel. </w:t>
      </w:r>
      <w:r w:rsidR="00A64D5A" w:rsidRPr="00071072">
        <w:rPr>
          <w:rStyle w:val="shorttext"/>
          <w:lang w:val="en"/>
        </w:rPr>
        <w:t>The UE shall, if necessary, then register its presence, by means of a NAS registration procedure, in the tracking area of the chosen cell and as outcome of a successful Location Registration the selected PLMN becomes the registered PLMN.</w:t>
      </w:r>
      <w:r w:rsidR="00101DF6" w:rsidRPr="00071072">
        <w:rPr>
          <w:rStyle w:val="shorttext"/>
          <w:lang w:val="en"/>
        </w:rPr>
        <w:t xml:space="preserve"> If necessary, the UE shall search for higher priority PLMNs at regular time intervals and search for a suitable cell if another PLMN has been selected by NAS.</w:t>
      </w:r>
      <w:r w:rsidR="004B6803" w:rsidRPr="00071072">
        <w:rPr>
          <w:rStyle w:val="shorttext"/>
          <w:lang w:val="en"/>
        </w:rPr>
        <w:t xml:space="preserve"> </w:t>
      </w:r>
      <w:r w:rsidR="00101DF6" w:rsidRPr="00071072">
        <w:rPr>
          <w:rStyle w:val="shorttext"/>
          <w:lang w:val="en"/>
        </w:rPr>
        <w:t>The NAS can control the RAT(s) in which the cell selection should be performed, for instance by indicating RAT(s) associated with the selected PLMN, and by maintaining a list of forbidden registration area(s) and a list of equivalent PLMNs.</w:t>
      </w:r>
      <w:r w:rsidR="00251716" w:rsidRPr="00071072">
        <w:rPr>
          <w:rStyle w:val="shorttext"/>
          <w:lang w:val="en"/>
        </w:rPr>
        <w:t xml:space="preserve"> NAS may indicate whether the use of coverage enhancements is not authorized for the selected PLMN.</w:t>
      </w:r>
    </w:p>
    <w:p w14:paraId="1C6407CE" w14:textId="06E64FAE" w:rsidR="006147D0" w:rsidRDefault="002C0059" w:rsidP="00251716">
      <w:r>
        <w:t>In [7], it gives a summary for the above description, e.g., the current i</w:t>
      </w:r>
      <w:r w:rsidRPr="00BC20CE">
        <w:t>nter RAT idle mode mobility to/from NB-IoT is performed via cell selection and is controlled by NAS.</w:t>
      </w:r>
      <w:r>
        <w:t xml:space="preserve"> It can be triggered e.g. due to loss of coverage in the current radio access technology, higher priority PLMN search or higher priority RAT search. </w:t>
      </w:r>
      <w:r w:rsidR="006147D0">
        <w:t>In [</w:t>
      </w:r>
      <w:r w:rsidR="00071072">
        <w:t>8</w:t>
      </w:r>
      <w:r w:rsidR="006147D0">
        <w:t>], it mentions</w:t>
      </w:r>
      <w:r w:rsidR="00BC20CE">
        <w:t xml:space="preserve"> c</w:t>
      </w:r>
      <w:r w:rsidR="006147D0">
        <w:t>ell selection is the process where the UE attempts to establish a connection to the network. There are several reasons when a UE attempts to select a cell, e.g.,</w:t>
      </w:r>
      <w:r w:rsidR="006147D0" w:rsidRPr="005F2DF7">
        <w:t xml:space="preserve"> </w:t>
      </w:r>
      <w:r w:rsidR="006147D0">
        <w:t>power on, leaving RRC_CONNECTED or</w:t>
      </w:r>
      <w:r w:rsidR="006147D0" w:rsidRPr="005F2DF7">
        <w:t xml:space="preserve"> </w:t>
      </w:r>
      <w:r w:rsidR="006147D0">
        <w:t>returning from out of coverage. In [</w:t>
      </w:r>
      <w:r w:rsidR="00071072">
        <w:t>4</w:t>
      </w:r>
      <w:r w:rsidR="006147D0">
        <w:t xml:space="preserve">], it also mentions </w:t>
      </w:r>
      <w:r w:rsidR="00071072">
        <w:t xml:space="preserve">such procedure that </w:t>
      </w:r>
      <w:r w:rsidR="006147D0" w:rsidRPr="00A836FF">
        <w:t xml:space="preserve">UE enters any cell selection state after losing connection with NB-IOT cell, and then selects a GREAN cell if a suitable one is available, or the other way around. </w:t>
      </w:r>
      <w:r w:rsidR="00071072">
        <w:t>They think</w:t>
      </w:r>
      <w:r w:rsidR="006147D0" w:rsidRPr="00A836FF">
        <w:t xml:space="preserve"> although the switching may be based on information provided by NB-IOT cell, it is still considered as cell selection, that is, UE performs detach/attach procedure instead of routing area update (RAU) procedure.</w:t>
      </w:r>
      <w:r w:rsidRPr="002C0059">
        <w:t xml:space="preserve"> </w:t>
      </w:r>
      <w:r>
        <w:t xml:space="preserve">However, in[2], [4], and [6], some companies have different understanding that </w:t>
      </w:r>
      <w:r w:rsidRPr="00A836FF">
        <w:t>when it comes to UE behavior in inter-RAT scenario, we usually consider cell reselection, i.e., UE first camps on a cell in one RAT and then switches to another cell in another RAT.</w:t>
      </w:r>
    </w:p>
    <w:p w14:paraId="5D12DF6E" w14:textId="1D802AAC" w:rsidR="00A836FF" w:rsidRPr="00A836FF" w:rsidRDefault="006147D0" w:rsidP="00A836FF">
      <w:pPr>
        <w:spacing w:after="120"/>
        <w:jc w:val="both"/>
      </w:pPr>
      <w:r w:rsidRPr="00BC20CE">
        <w:t>Based on the above</w:t>
      </w:r>
      <w:r w:rsidR="00F40702">
        <w:t xml:space="preserve"> reference</w:t>
      </w:r>
      <w:r w:rsidR="00067029">
        <w:t>s</w:t>
      </w:r>
      <w:r w:rsidRPr="00BC20CE">
        <w:t xml:space="preserve">, and </w:t>
      </w:r>
      <w:r w:rsidR="00F40702">
        <w:t>with consideration that</w:t>
      </w:r>
      <w:r w:rsidR="00A836FF" w:rsidRPr="00BC20CE">
        <w:t xml:space="preserve"> a NB-IoT does not support camping on an acceptable cell, we can </w:t>
      </w:r>
      <w:r>
        <w:t>have</w:t>
      </w:r>
      <w:r w:rsidRPr="00701B05">
        <w:t xml:space="preserve"> common understanding for the terminology for inter-RAT cell selection</w:t>
      </w:r>
      <w:r w:rsidR="00A836FF" w:rsidRPr="00BC20CE">
        <w:t xml:space="preserve"> </w:t>
      </w:r>
      <w:r w:rsidR="002C0059">
        <w:t>like this:</w:t>
      </w:r>
      <w:r w:rsidR="00A836FF" w:rsidRPr="00BC20CE">
        <w:t xml:space="preserve"> </w:t>
      </w:r>
      <w:r w:rsidR="002C0059">
        <w:t>A</w:t>
      </w:r>
      <w:r w:rsidR="00A836FF" w:rsidRPr="00BC20CE">
        <w:t xml:space="preserve">s soon as the NB-IoT does not find a suitable cell, an </w:t>
      </w:r>
      <w:r w:rsidR="00F40702">
        <w:t>inter-RAT</w:t>
      </w:r>
      <w:r w:rsidR="00A836FF" w:rsidRPr="00BC20CE">
        <w:t xml:space="preserve"> cell selection needs to be performed. In other words, the suitable cell or the acceptable cell may be provided by another RAT</w:t>
      </w:r>
      <w:r w:rsidR="00A836FF" w:rsidRPr="00BC20CE">
        <w:rPr>
          <w:rFonts w:hint="eastAsia"/>
        </w:rPr>
        <w:t>.</w:t>
      </w:r>
    </w:p>
    <w:p w14:paraId="072794EE" w14:textId="58F1C4A7" w:rsidR="00D1355C" w:rsidRDefault="006147D0" w:rsidP="00D1355C">
      <w:r>
        <w:t>Furthermore</w:t>
      </w:r>
      <w:r w:rsidR="00D1355C">
        <w:t xml:space="preserve">, </w:t>
      </w:r>
      <w:r>
        <w:t>a</w:t>
      </w:r>
      <w:r w:rsidR="00A836FF">
        <w:t>s mentioned in [</w:t>
      </w:r>
      <w:r w:rsidR="00F40702">
        <w:t>7</w:t>
      </w:r>
      <w:r w:rsidR="00A836FF">
        <w:t xml:space="preserve">], </w:t>
      </w:r>
      <w:r w:rsidRPr="00BC20CE">
        <w:t>i</w:t>
      </w:r>
      <w:r w:rsidR="00A836FF" w:rsidRPr="00BC20CE">
        <w:t xml:space="preserve">n absence of information about other RAT(s) in the </w:t>
      </w:r>
      <w:r w:rsidR="00F40702" w:rsidRPr="00BC20CE">
        <w:t>neighborhood</w:t>
      </w:r>
      <w:r w:rsidR="00A836FF" w:rsidRPr="00BC20CE">
        <w:t>, the UE has to perform a RF scan to find out. This is a costly procedure</w:t>
      </w:r>
      <w:r w:rsidR="00A836FF">
        <w:t>, and can have severe impact on the battery life if performed regularly</w:t>
      </w:r>
      <w:r>
        <w:t>. Given the requirements on power consumption, most companies think it may be possible to optimize the cell selection procedure for NB-IoT devices</w:t>
      </w:r>
      <w:r w:rsidR="00BC20CE">
        <w:t xml:space="preserve">. </w:t>
      </w:r>
      <w:r w:rsidR="00CA6F04">
        <w:t>I</w:t>
      </w:r>
      <w:r w:rsidR="00BC20CE">
        <w:t>n legacy LTE, p</w:t>
      </w:r>
      <w:r w:rsidR="00BC20CE" w:rsidRPr="008C7757">
        <w:t xml:space="preserve">riorities </w:t>
      </w:r>
      <w:r w:rsidR="00F40702">
        <w:t>among</w:t>
      </w:r>
      <w:r w:rsidR="00BC20CE" w:rsidRPr="008C7757">
        <w:t xml:space="preserve"> different frequencies or RATs provided to the UE by system information or dedicated </w:t>
      </w:r>
      <w:r w:rsidR="00F40702" w:rsidRPr="008C7757">
        <w:t>signaling</w:t>
      </w:r>
      <w:r w:rsidR="00BC20CE" w:rsidRPr="008C7757">
        <w:t xml:space="preserve"> are not used in the cell selection process</w:t>
      </w:r>
      <w:r w:rsidR="00BC20CE">
        <w:t>,</w:t>
      </w:r>
      <w:r w:rsidR="00BC20CE" w:rsidRPr="00BC20CE">
        <w:t xml:space="preserve"> </w:t>
      </w:r>
      <w:r w:rsidR="00F40702">
        <w:t>more companies</w:t>
      </w:r>
      <w:r w:rsidR="00BC20CE">
        <w:t xml:space="preserve"> think</w:t>
      </w:r>
      <w:r w:rsidR="00A836FF">
        <w:t xml:space="preserve"> </w:t>
      </w:r>
      <w:r w:rsidR="00CA6F04">
        <w:t xml:space="preserve">this can </w:t>
      </w:r>
      <w:r w:rsidR="00CA6F04">
        <w:rPr>
          <w:rFonts w:hint="eastAsia"/>
        </w:rPr>
        <w:t>be</w:t>
      </w:r>
      <w:r w:rsidR="00CA6F04">
        <w:t xml:space="preserve"> improved in NB-IoT, e.g., </w:t>
      </w:r>
      <w:r w:rsidR="00A836FF">
        <w:t>broadcasting assistant parameter</w:t>
      </w:r>
      <w:r w:rsidR="00067029">
        <w:t>s</w:t>
      </w:r>
      <w:r w:rsidR="00A836FF">
        <w:t xml:space="preserve"> for inter-RAT cell selection would be useful.</w:t>
      </w:r>
      <w:r>
        <w:t xml:space="preserve"> </w:t>
      </w:r>
    </w:p>
    <w:p w14:paraId="04D1B28C" w14:textId="501D26F7" w:rsidR="00F40702" w:rsidRPr="00F40702" w:rsidRDefault="00F40702" w:rsidP="00F40702">
      <w:pPr>
        <w:spacing w:beforeLines="50" w:before="120"/>
        <w:rPr>
          <w:rStyle w:val="shorttext"/>
          <w:b/>
          <w:lang w:val="en"/>
        </w:rPr>
      </w:pPr>
      <w:r w:rsidRPr="00F40702">
        <w:rPr>
          <w:rStyle w:val="shorttext"/>
          <w:b/>
          <w:lang w:val="en"/>
        </w:rPr>
        <w:t xml:space="preserve">Observation 2: </w:t>
      </w:r>
      <w:r w:rsidR="00CA6F04">
        <w:rPr>
          <w:b/>
        </w:rPr>
        <w:t>W</w:t>
      </w:r>
      <w:r w:rsidRPr="00F40702">
        <w:rPr>
          <w:b/>
        </w:rPr>
        <w:t>e can have common understanding for the terminology for inter-RAT cell selection like this: As soon as the NB-IoT does not find a suitable cell, an inter-RAT cell selection with assistance parameters needs to be performed.</w:t>
      </w:r>
    </w:p>
    <w:p w14:paraId="5696D820" w14:textId="16338CD1" w:rsidR="004211FC" w:rsidRPr="00CA6F04" w:rsidRDefault="004211FC">
      <w:pPr>
        <w:pStyle w:val="af0"/>
        <w:spacing w:before="40"/>
        <w:rPr>
          <w:rFonts w:ascii="Arial" w:hAnsi="Arial" w:cs="Arial"/>
          <w:lang w:val="en"/>
        </w:rPr>
      </w:pPr>
    </w:p>
    <w:p w14:paraId="6E9DF1C3" w14:textId="270B18A1" w:rsidR="00C307A4" w:rsidRPr="00A64D5A" w:rsidRDefault="00C16061" w:rsidP="00C307A4">
      <w:pPr>
        <w:pStyle w:val="2"/>
        <w:numPr>
          <w:ilvl w:val="1"/>
          <w:numId w:val="4"/>
        </w:numPr>
        <w:ind w:left="425" w:hanging="425"/>
        <w:rPr>
          <w:rFonts w:cs="Arial"/>
          <w:szCs w:val="24"/>
          <w:lang w:val="en-US"/>
        </w:rPr>
      </w:pPr>
      <w:r>
        <w:rPr>
          <w:rFonts w:cs="Arial"/>
          <w:szCs w:val="24"/>
          <w:lang w:val="en-US"/>
        </w:rPr>
        <w:t>Assistance parameters for</w:t>
      </w:r>
      <w:r w:rsidR="00C307A4">
        <w:rPr>
          <w:rFonts w:cs="Arial" w:hint="eastAsia"/>
          <w:szCs w:val="24"/>
          <w:lang w:val="en-US"/>
        </w:rPr>
        <w:t xml:space="preserve"> idle mode i</w:t>
      </w:r>
      <w:r w:rsidR="00C307A4" w:rsidRPr="00A64D5A">
        <w:rPr>
          <w:rFonts w:cs="Arial"/>
          <w:szCs w:val="24"/>
          <w:lang w:val="en-US"/>
        </w:rPr>
        <w:t>nter-RAT cell selection</w:t>
      </w:r>
      <w:r w:rsidR="00C307A4">
        <w:rPr>
          <w:rFonts w:cs="Arial" w:hint="eastAsia"/>
          <w:szCs w:val="24"/>
          <w:lang w:val="en-US"/>
        </w:rPr>
        <w:t xml:space="preserve"> in NB-IoT</w:t>
      </w:r>
    </w:p>
    <w:p w14:paraId="2BCAE84D" w14:textId="1F7B64A5" w:rsidR="00F22ECD" w:rsidRDefault="00960292">
      <w:pPr>
        <w:rPr>
          <w:iCs/>
        </w:rPr>
      </w:pPr>
      <w:r>
        <w:t>In order</w:t>
      </w:r>
      <w:r w:rsidR="00F22ECD">
        <w:t xml:space="preserve"> to let the dual-mode or multi-mode device be aware of the existence of other RAT network, the first step would be to broadcast the inter-RAT information in the NB-IoT network. One way is to introduce existing </w:t>
      </w:r>
      <w:r w:rsidR="00F22ECD">
        <w:rPr>
          <w:i/>
        </w:rPr>
        <w:t>SystemInformationBlockType7</w:t>
      </w:r>
      <w:r w:rsidR="00F22ECD">
        <w:rPr>
          <w:iCs/>
        </w:rPr>
        <w:t xml:space="preserve"> to provide information about </w:t>
      </w:r>
      <w:r w:rsidR="00F22ECD">
        <w:t>GERAN frequencies and also SIB(s) including eMTC frequency in</w:t>
      </w:r>
      <w:r w:rsidR="00F22ECD">
        <w:rPr>
          <w:iCs/>
        </w:rPr>
        <w:t>formation.</w:t>
      </w:r>
    </w:p>
    <w:p w14:paraId="262617C8" w14:textId="7D85A3BA" w:rsidR="00F22ECD" w:rsidRDefault="00F22ECD" w:rsidP="00F22ECD">
      <w:pPr>
        <w:spacing w:beforeLines="50" w:before="120"/>
      </w:pPr>
      <w:r>
        <w:rPr>
          <w:iCs/>
        </w:rPr>
        <w:t xml:space="preserve">The other way is to introduce a new integrated SIB for containing all possible inter-RAT information. </w:t>
      </w:r>
      <w:r>
        <w:t>In this integrated SIB, priority and</w:t>
      </w:r>
      <w:r w:rsidR="00CA6F04" w:rsidRPr="00CA6F04">
        <w:t xml:space="preserve"> </w:t>
      </w:r>
      <w:r w:rsidR="00CA6F04">
        <w:t>radio quality</w:t>
      </w:r>
      <w:r>
        <w:t xml:space="preserve"> threshold of serving frequency</w:t>
      </w:r>
      <w:r w:rsidR="00CA6F04">
        <w:t>/</w:t>
      </w:r>
      <w:r>
        <w:t>cell</w:t>
      </w:r>
      <w:r w:rsidR="00CA6F04">
        <w:t xml:space="preserve"> and neighbor frequency/cell</w:t>
      </w:r>
      <w:r>
        <w:t>, a list for indic</w:t>
      </w:r>
      <w:r w:rsidR="00CA6F04">
        <w:t>ating</w:t>
      </w:r>
      <w:r>
        <w:t xml:space="preserve"> the existence of other neighboring RAT(s) would be needed. Furthermore, a</w:t>
      </w:r>
      <w:r>
        <w:rPr>
          <w:rFonts w:hint="eastAsia"/>
        </w:rPr>
        <w:t xml:space="preserve"> </w:t>
      </w:r>
      <w:r>
        <w:t xml:space="preserve">carrier list including carrier frequency(for eMTC/LTE)/set of carrier frequencies information, the cell selection related priority, radio quality threshold and timer, and other information needed for </w:t>
      </w:r>
      <w:r>
        <w:rPr>
          <w:rFonts w:hint="eastAsia"/>
        </w:rPr>
        <w:t>accessing</w:t>
      </w:r>
      <w:r>
        <w:t xml:space="preserve"> the other RAT cell may be also needed.</w:t>
      </w:r>
    </w:p>
    <w:p w14:paraId="556129A0" w14:textId="7F2A66B2" w:rsidR="00F22ECD" w:rsidRDefault="00F22ECD" w:rsidP="00F22ECD">
      <w:r>
        <w:rPr>
          <w:b/>
        </w:rPr>
        <w:t xml:space="preserve">Proposal 1: It’s suggested to introduce a new SIB message for broadcasting </w:t>
      </w:r>
      <w:r w:rsidR="009221B4">
        <w:rPr>
          <w:b/>
        </w:rPr>
        <w:t>inter-</w:t>
      </w:r>
      <w:r>
        <w:rPr>
          <w:b/>
        </w:rPr>
        <w:t xml:space="preserve">RAT </w:t>
      </w:r>
      <w:r w:rsidR="009221B4">
        <w:rPr>
          <w:b/>
        </w:rPr>
        <w:t xml:space="preserve">cell selection </w:t>
      </w:r>
      <w:r>
        <w:rPr>
          <w:b/>
        </w:rPr>
        <w:t>information in NB-IoT.</w:t>
      </w:r>
    </w:p>
    <w:p w14:paraId="6627ED82" w14:textId="5479267E" w:rsidR="004211FC" w:rsidRDefault="00F13269">
      <w:r>
        <w:rPr>
          <w:rFonts w:cs="Arial"/>
          <w:szCs w:val="24"/>
        </w:rPr>
        <w:t>Priorities based</w:t>
      </w:r>
      <w:r w:rsidR="009F4959">
        <w:rPr>
          <w:rFonts w:cs="Arial"/>
          <w:szCs w:val="24"/>
        </w:rPr>
        <w:t xml:space="preserve"> inter-RAT</w:t>
      </w:r>
      <w:r>
        <w:rPr>
          <w:rFonts w:cs="Arial"/>
          <w:szCs w:val="24"/>
        </w:rPr>
        <w:t xml:space="preserve"> cell reselection</w:t>
      </w:r>
      <w:r>
        <w:t xml:space="preserve"> is supported by legacy LTE system but not supported by NB-IoT. The start point for </w:t>
      </w:r>
      <w:r w:rsidR="00BC20CE">
        <w:t xml:space="preserve">discussing the content of </w:t>
      </w:r>
      <w:r w:rsidR="00BC20CE">
        <w:rPr>
          <w:rFonts w:cs="Arial"/>
          <w:szCs w:val="24"/>
        </w:rPr>
        <w:t>assistance parameters for</w:t>
      </w:r>
      <w:r w:rsidR="00BC20CE">
        <w:rPr>
          <w:rFonts w:cs="Arial" w:hint="eastAsia"/>
          <w:szCs w:val="24"/>
        </w:rPr>
        <w:t xml:space="preserve"> idle mode i</w:t>
      </w:r>
      <w:r w:rsidR="00BC20CE" w:rsidRPr="00A64D5A">
        <w:rPr>
          <w:rFonts w:cs="Arial"/>
          <w:szCs w:val="24"/>
        </w:rPr>
        <w:t>nter-RAT cell selection</w:t>
      </w:r>
      <w:r w:rsidR="00BC20CE">
        <w:t xml:space="preserve"> </w:t>
      </w:r>
      <w:r>
        <w:t xml:space="preserve">NB-IoT should be considering this mechanism. </w:t>
      </w:r>
    </w:p>
    <w:p w14:paraId="145C31C5" w14:textId="3CB759E5" w:rsidR="0035055C" w:rsidRPr="001569F2" w:rsidRDefault="0035055C" w:rsidP="001569F2">
      <w:pPr>
        <w:rPr>
          <w:rFonts w:cs="Arial"/>
          <w:szCs w:val="24"/>
        </w:rPr>
      </w:pPr>
      <w:r w:rsidRPr="001569F2">
        <w:rPr>
          <w:rFonts w:cs="Arial"/>
          <w:szCs w:val="24"/>
        </w:rPr>
        <w:t>In[</w:t>
      </w:r>
      <w:r w:rsidR="00C9118B" w:rsidRPr="001569F2">
        <w:rPr>
          <w:rFonts w:cs="Arial"/>
          <w:szCs w:val="24"/>
        </w:rPr>
        <w:t>6</w:t>
      </w:r>
      <w:r w:rsidRPr="001569F2">
        <w:rPr>
          <w:rFonts w:cs="Arial"/>
          <w:szCs w:val="24"/>
        </w:rPr>
        <w:t xml:space="preserve">], besides the “priority based” mechanism, it gives another option of using only “Rank based” Inter RAT Idle Cell Reselection from NB-IoT to other RAT (independent of priority assigned for various RATs &amp; Frequencies). For ranking scheme, firstly, QC think </w:t>
      </w:r>
      <w:r w:rsidR="009D6351" w:rsidRPr="001569F2">
        <w:rPr>
          <w:rFonts w:cs="Arial"/>
          <w:szCs w:val="24"/>
        </w:rPr>
        <w:t xml:space="preserve">it </w:t>
      </w:r>
      <w:r w:rsidRPr="001569F2">
        <w:rPr>
          <w:rFonts w:cs="Arial"/>
          <w:szCs w:val="24"/>
        </w:rPr>
        <w:t xml:space="preserve">can avoid NB-IoT </w:t>
      </w:r>
      <w:r w:rsidR="009F4959" w:rsidRPr="001569F2">
        <w:rPr>
          <w:rFonts w:cs="Arial"/>
          <w:szCs w:val="24"/>
        </w:rPr>
        <w:t>mode</w:t>
      </w:r>
      <w:r w:rsidRPr="001569F2">
        <w:rPr>
          <w:rFonts w:cs="Arial"/>
          <w:szCs w:val="24"/>
        </w:rPr>
        <w:t xml:space="preserve"> from performing frequent/periodic high priority RAT measurements and save NB-IoT UE power but we think it’s not always the case. If NB-IoT has lower priority, the UE would periodically perform measurement and cause more power consumption than that in priority-based measurement. In another word, it’s only suitable for the case that NB-IoT always has higher priority. But we don’t think it’s the only use cases in the deployment. </w:t>
      </w:r>
      <w:r w:rsidR="00C9118B" w:rsidRPr="001569F2">
        <w:rPr>
          <w:rFonts w:cs="Arial"/>
          <w:szCs w:val="24"/>
        </w:rPr>
        <w:t xml:space="preserve">For example, in a smartphone, NB-IoT generally has lower priority. </w:t>
      </w:r>
      <w:r w:rsidRPr="001569F2">
        <w:rPr>
          <w:rFonts w:cs="Arial"/>
          <w:szCs w:val="24"/>
        </w:rPr>
        <w:t>Secondly, the issue mentioned in [</w:t>
      </w:r>
      <w:r w:rsidR="00C9118B" w:rsidRPr="001569F2">
        <w:rPr>
          <w:rFonts w:cs="Arial"/>
          <w:szCs w:val="24"/>
        </w:rPr>
        <w:t>3</w:t>
      </w:r>
      <w:r w:rsidRPr="001569F2">
        <w:rPr>
          <w:rFonts w:cs="Arial"/>
          <w:szCs w:val="24"/>
        </w:rPr>
        <w:t>] would exist</w:t>
      </w:r>
      <w:r w:rsidR="00C9118B" w:rsidRPr="001569F2">
        <w:rPr>
          <w:rFonts w:cs="Arial"/>
          <w:szCs w:val="24"/>
        </w:rPr>
        <w:t>, e.g.</w:t>
      </w:r>
      <w:r w:rsidRPr="001569F2">
        <w:rPr>
          <w:rFonts w:cs="Arial"/>
          <w:szCs w:val="24"/>
        </w:rPr>
        <w:t>, in ranking sachem</w:t>
      </w:r>
      <w:r w:rsidR="00C9118B" w:rsidRPr="001569F2">
        <w:rPr>
          <w:rFonts w:cs="Arial"/>
          <w:szCs w:val="24"/>
        </w:rPr>
        <w:t xml:space="preserve">, </w:t>
      </w:r>
      <w:r w:rsidRPr="001569F2">
        <w:rPr>
          <w:rFonts w:cs="Arial"/>
          <w:szCs w:val="24"/>
        </w:rPr>
        <w:t xml:space="preserve">the RSRP values measured on different RATs </w:t>
      </w:r>
      <w:r w:rsidR="00C9118B" w:rsidRPr="001569F2">
        <w:rPr>
          <w:rFonts w:cs="Arial"/>
          <w:szCs w:val="24"/>
        </w:rPr>
        <w:t xml:space="preserve">(with different bandwidth) </w:t>
      </w:r>
      <w:r w:rsidRPr="001569F2">
        <w:rPr>
          <w:rFonts w:cs="Arial"/>
          <w:szCs w:val="24"/>
        </w:rPr>
        <w:t>would be compared directly</w:t>
      </w:r>
      <w:r w:rsidR="001569F2" w:rsidRPr="001569F2">
        <w:rPr>
          <w:rFonts w:cs="Arial"/>
          <w:szCs w:val="24"/>
        </w:rPr>
        <w:t xml:space="preserve"> and some compensation mechanisms for comparing RSRP measured on RATs with different bandwidths may be needed.</w:t>
      </w:r>
      <w:r w:rsidR="009F4959" w:rsidRPr="001569F2">
        <w:rPr>
          <w:rFonts w:cs="Arial"/>
          <w:szCs w:val="24"/>
        </w:rPr>
        <w:t xml:space="preserve"> </w:t>
      </w:r>
      <w:r w:rsidR="00C9118B" w:rsidRPr="001569F2">
        <w:rPr>
          <w:rFonts w:cs="Arial"/>
          <w:szCs w:val="24"/>
        </w:rPr>
        <w:t>Whether this can be done may need more evaluation, e.g., from RAN4.</w:t>
      </w:r>
      <w:r w:rsidRPr="001569F2">
        <w:rPr>
          <w:rFonts w:cs="Arial"/>
          <w:szCs w:val="24"/>
        </w:rPr>
        <w:t xml:space="preserve"> But this issue would not exist in priority-based scheme, in that scheme, the RSRP values measured on different RATs would be compared with its own threshold for this RAT.</w:t>
      </w:r>
      <w:r w:rsidR="00AF7AC6" w:rsidRPr="001569F2">
        <w:rPr>
          <w:rFonts w:cs="Arial"/>
          <w:szCs w:val="24"/>
        </w:rPr>
        <w:t xml:space="preserve"> So we think “priority based” mechanism and “rank based” mechanism can be merged into one priority based scheme, </w:t>
      </w:r>
      <w:r w:rsidR="001569F2" w:rsidRPr="001569F2">
        <w:rPr>
          <w:rFonts w:cs="Arial"/>
          <w:szCs w:val="24"/>
        </w:rPr>
        <w:t>and</w:t>
      </w:r>
      <w:r w:rsidR="00AF7AC6" w:rsidRPr="001569F2">
        <w:rPr>
          <w:rFonts w:cs="Arial"/>
          <w:szCs w:val="24"/>
        </w:rPr>
        <w:t xml:space="preserve"> two sets parameters</w:t>
      </w:r>
      <w:r w:rsidR="009D6351" w:rsidRPr="001569F2">
        <w:rPr>
          <w:rFonts w:cs="Arial"/>
          <w:szCs w:val="24"/>
        </w:rPr>
        <w:t xml:space="preserve"> with different NB-IoT priorities could </w:t>
      </w:r>
      <w:r w:rsidR="00AF7AC6" w:rsidRPr="001569F2">
        <w:rPr>
          <w:rFonts w:cs="Arial"/>
          <w:szCs w:val="24"/>
        </w:rPr>
        <w:t xml:space="preserve">be </w:t>
      </w:r>
      <w:r w:rsidR="009D6351" w:rsidRPr="001569F2">
        <w:rPr>
          <w:rFonts w:cs="Arial"/>
          <w:szCs w:val="24"/>
        </w:rPr>
        <w:t>considered</w:t>
      </w:r>
      <w:r w:rsidR="00AF7AC6" w:rsidRPr="001569F2">
        <w:rPr>
          <w:rFonts w:cs="Arial"/>
          <w:szCs w:val="24"/>
        </w:rPr>
        <w:t>.</w:t>
      </w:r>
      <w:r w:rsidR="009F4959" w:rsidRPr="001569F2">
        <w:rPr>
          <w:rFonts w:cs="Arial"/>
          <w:szCs w:val="24"/>
        </w:rPr>
        <w:t xml:space="preserve"> </w:t>
      </w:r>
      <w:r w:rsidR="001569F2" w:rsidRPr="001569F2">
        <w:rPr>
          <w:rFonts w:cs="Arial"/>
          <w:szCs w:val="24"/>
        </w:rPr>
        <w:t>For the case that NB-IoT has higher priority, the priority or radio quality threshold setting for other RATs may be simplified, that can be seen a “rank based” -kind mechanism</w:t>
      </w:r>
      <w:r w:rsidR="001569F2" w:rsidRPr="001569F2">
        <w:rPr>
          <w:rFonts w:cs="Arial" w:hint="eastAsia"/>
          <w:szCs w:val="24"/>
        </w:rPr>
        <w:t>.</w:t>
      </w:r>
    </w:p>
    <w:p w14:paraId="6156FABF" w14:textId="09E5BC89" w:rsidR="00A42AAC" w:rsidRPr="00C03180" w:rsidRDefault="001569F2" w:rsidP="0035055C">
      <w:pPr>
        <w:rPr>
          <w:rFonts w:eastAsia="MS Mincho"/>
          <w:color w:val="000000"/>
          <w:szCs w:val="20"/>
        </w:rPr>
      </w:pPr>
      <w:r w:rsidRPr="001569F2">
        <w:rPr>
          <w:rFonts w:cs="Arial"/>
          <w:szCs w:val="24"/>
        </w:rPr>
        <w:t>In[6], it</w:t>
      </w:r>
      <w:r w:rsidR="0035055C" w:rsidRPr="001569F2">
        <w:rPr>
          <w:rFonts w:cs="Arial"/>
          <w:szCs w:val="24"/>
        </w:rPr>
        <w:t xml:space="preserve"> also mentions the priority between NB-IoT and other RATs can be </w:t>
      </w:r>
      <w:r>
        <w:rPr>
          <w:rFonts w:cs="Arial"/>
          <w:szCs w:val="24"/>
        </w:rPr>
        <w:t>indicated</w:t>
      </w:r>
      <w:r w:rsidR="0035055C" w:rsidRPr="001569F2">
        <w:rPr>
          <w:rFonts w:cs="Arial"/>
          <w:szCs w:val="24"/>
        </w:rPr>
        <w:t xml:space="preserve"> based on the operation mode of the serving frequency. For example, if operation mode of the serving frequency is in-band or guardband, the LTE/eMTC RAT frequency cells would have higher priority than NB-IoT. </w:t>
      </w:r>
      <w:r w:rsidRPr="001569F2">
        <w:rPr>
          <w:rFonts w:cs="Arial"/>
          <w:szCs w:val="24"/>
        </w:rPr>
        <w:t xml:space="preserve">However, we have some different understanding. For example, </w:t>
      </w:r>
      <w:r w:rsidR="00E36AA1">
        <w:rPr>
          <w:rFonts w:cs="Arial"/>
          <w:szCs w:val="24"/>
        </w:rPr>
        <w:t>even in</w:t>
      </w:r>
      <w:r w:rsidRPr="001569F2">
        <w:rPr>
          <w:rFonts w:cs="Arial"/>
          <w:szCs w:val="24"/>
        </w:rPr>
        <w:t xml:space="preserve"> the in-band or guardband</w:t>
      </w:r>
      <w:r w:rsidR="00E36AA1">
        <w:rPr>
          <w:rFonts w:cs="Arial"/>
          <w:szCs w:val="24"/>
        </w:rPr>
        <w:t xml:space="preserve"> scenarios</w:t>
      </w:r>
      <w:r w:rsidRPr="001569F2">
        <w:rPr>
          <w:rFonts w:cs="Arial"/>
          <w:szCs w:val="24"/>
        </w:rPr>
        <w:t xml:space="preserve">, GSM may not always have lower priority as GSM generally has broader coverage. In a word, we think such implicit priority indication may not always match with the real status in deployment. </w:t>
      </w:r>
      <w:r>
        <w:rPr>
          <w:rFonts w:cs="Arial"/>
          <w:szCs w:val="24"/>
        </w:rPr>
        <w:t>Then it may be better to explicitly configure priority information.</w:t>
      </w:r>
      <w:r w:rsidRPr="00C03180">
        <w:rPr>
          <w:rFonts w:eastAsia="MS Mincho"/>
          <w:color w:val="000000"/>
          <w:szCs w:val="20"/>
        </w:rPr>
        <w:t xml:space="preserve"> </w:t>
      </w:r>
    </w:p>
    <w:p w14:paraId="40E89F78" w14:textId="4D7E7E67" w:rsidR="00C03180" w:rsidRPr="009221B4" w:rsidRDefault="00C03180" w:rsidP="00C03180">
      <w:pPr>
        <w:rPr>
          <w:rFonts w:cs="Arial"/>
          <w:szCs w:val="24"/>
        </w:rPr>
      </w:pPr>
      <w:r w:rsidRPr="009221B4">
        <w:rPr>
          <w:rFonts w:cs="Arial"/>
          <w:szCs w:val="24"/>
        </w:rPr>
        <w:t>In [</w:t>
      </w:r>
      <w:r w:rsidR="009221B4" w:rsidRPr="009221B4">
        <w:rPr>
          <w:rFonts w:cs="Arial"/>
          <w:szCs w:val="24"/>
        </w:rPr>
        <w:t>5</w:t>
      </w:r>
      <w:r w:rsidRPr="009221B4">
        <w:rPr>
          <w:rFonts w:cs="Arial"/>
          <w:szCs w:val="24"/>
        </w:rPr>
        <w:t>], it mentions the deployment scenario status, at least in the coming few years would change repeatedly.</w:t>
      </w:r>
      <w:r w:rsidR="009221B4">
        <w:rPr>
          <w:rFonts w:cs="Arial"/>
          <w:szCs w:val="24"/>
        </w:rPr>
        <w:t xml:space="preserve"> </w:t>
      </w:r>
      <w:r w:rsidRPr="009221B4">
        <w:rPr>
          <w:rFonts w:cs="Arial"/>
          <w:szCs w:val="24"/>
        </w:rPr>
        <w:t>Inter-RAT deployment status may repeatedly change. So they suggest that NB-IoT Inter-RAT cell selection assistance</w:t>
      </w:r>
      <w:r w:rsidR="00E36AA1">
        <w:rPr>
          <w:rFonts w:cs="Arial"/>
          <w:szCs w:val="24"/>
        </w:rPr>
        <w:t xml:space="preserve"> information</w:t>
      </w:r>
      <w:r w:rsidRPr="009221B4">
        <w:rPr>
          <w:rFonts w:cs="Arial"/>
          <w:szCs w:val="24"/>
        </w:rPr>
        <w:t xml:space="preserve"> includes deployment status change.</w:t>
      </w:r>
      <w:r w:rsidR="009221B4" w:rsidRPr="009221B4">
        <w:rPr>
          <w:rFonts w:cs="Arial"/>
          <w:szCs w:val="24"/>
        </w:rPr>
        <w:t xml:space="preserve"> We agree the background analysis, but we think such deployment status change would be a very slow procedure and it can also be reflected with priority information. </w:t>
      </w:r>
    </w:p>
    <w:p w14:paraId="525394E1" w14:textId="415DA992" w:rsidR="004211FC" w:rsidRDefault="009221B4">
      <w:r>
        <w:t xml:space="preserve">Based on the above analysis, we think </w:t>
      </w:r>
      <w:r>
        <w:rPr>
          <w:rFonts w:cs="Arial"/>
          <w:szCs w:val="24"/>
        </w:rPr>
        <w:t xml:space="preserve">priority based </w:t>
      </w:r>
      <w:r>
        <w:rPr>
          <w:color w:val="000000"/>
        </w:rPr>
        <w:t>inter-RAT</w:t>
      </w:r>
      <w:r>
        <w:t xml:space="preserve"> cell selection would be more suitable in many use cases. We will focus on the </w:t>
      </w:r>
      <w:r>
        <w:rPr>
          <w:rFonts w:cs="Arial"/>
          <w:szCs w:val="24"/>
        </w:rPr>
        <w:t xml:space="preserve">priority based </w:t>
      </w:r>
      <w:r>
        <w:rPr>
          <w:color w:val="000000"/>
        </w:rPr>
        <w:t>inter-RAT</w:t>
      </w:r>
      <w:r w:rsidR="00F13269">
        <w:rPr>
          <w:rFonts w:cs="Arial"/>
          <w:szCs w:val="24"/>
        </w:rPr>
        <w:t xml:space="preserve"> </w:t>
      </w:r>
      <w:r w:rsidR="00F13269">
        <w:rPr>
          <w:color w:val="000000"/>
        </w:rPr>
        <w:t xml:space="preserve">measurement and cell selection </w:t>
      </w:r>
      <w:r>
        <w:rPr>
          <w:color w:val="000000"/>
        </w:rPr>
        <w:t>in the following sections</w:t>
      </w:r>
      <w:r w:rsidR="00F13269">
        <w:rPr>
          <w:color w:val="000000"/>
        </w:rPr>
        <w:t>.</w:t>
      </w:r>
      <w:r w:rsidR="00F13269">
        <w:rPr>
          <w:rFonts w:hint="eastAsia"/>
        </w:rPr>
        <w:t xml:space="preserve"> </w:t>
      </w:r>
    </w:p>
    <w:p w14:paraId="3498CFA5" w14:textId="413F18D6" w:rsidR="00BC20CE" w:rsidRDefault="00BC20CE" w:rsidP="00BC20CE">
      <w:r>
        <w:rPr>
          <w:b/>
        </w:rPr>
        <w:t xml:space="preserve">Proposal 2: It’s suggested to introduce </w:t>
      </w:r>
      <w:r w:rsidRPr="00BC20CE">
        <w:rPr>
          <w:b/>
        </w:rPr>
        <w:t>priorities based inter-RAT measurement and cell selection</w:t>
      </w:r>
      <w:r>
        <w:rPr>
          <w:b/>
        </w:rPr>
        <w:t xml:space="preserve"> in NB-IoT.</w:t>
      </w:r>
    </w:p>
    <w:p w14:paraId="7DAE0CCA" w14:textId="4C7C6E33" w:rsidR="004211FC" w:rsidRPr="003655B1" w:rsidRDefault="009221B4">
      <w:pPr>
        <w:pStyle w:val="3"/>
        <w:spacing w:before="120" w:after="0" w:line="415" w:lineRule="auto"/>
        <w:rPr>
          <w:rFonts w:cs="Arial"/>
          <w:sz w:val="22"/>
          <w:szCs w:val="22"/>
          <w:lang w:val="en-US"/>
        </w:rPr>
      </w:pPr>
      <w:r w:rsidRPr="003655B1">
        <w:rPr>
          <w:rFonts w:cs="Arial"/>
          <w:sz w:val="22"/>
          <w:szCs w:val="22"/>
          <w:lang w:val="en-US"/>
        </w:rPr>
        <w:t>2.3.1</w:t>
      </w:r>
      <w:r w:rsidR="00F13269" w:rsidRPr="003655B1">
        <w:rPr>
          <w:rFonts w:cs="Arial"/>
          <w:sz w:val="22"/>
          <w:szCs w:val="22"/>
          <w:lang w:val="en-US"/>
        </w:rPr>
        <w:t xml:space="preserve"> Inter-RAT cell measurements </w:t>
      </w:r>
      <w:r w:rsidR="00F13269" w:rsidRPr="003655B1">
        <w:rPr>
          <w:rFonts w:cs="Arial" w:hint="eastAsia"/>
          <w:sz w:val="22"/>
          <w:szCs w:val="22"/>
          <w:lang w:val="en-US"/>
        </w:rPr>
        <w:t>according</w:t>
      </w:r>
      <w:r w:rsidR="00F13269" w:rsidRPr="003655B1">
        <w:rPr>
          <w:rFonts w:cs="Arial"/>
          <w:sz w:val="22"/>
          <w:szCs w:val="22"/>
          <w:lang w:val="en-US"/>
        </w:rPr>
        <w:t xml:space="preserve"> to power </w:t>
      </w:r>
      <w:r w:rsidR="00F13269" w:rsidRPr="003655B1">
        <w:rPr>
          <w:rFonts w:cs="Arial" w:hint="eastAsia"/>
          <w:sz w:val="22"/>
          <w:szCs w:val="22"/>
          <w:lang w:val="en-US"/>
        </w:rPr>
        <w:t>sensitivity</w:t>
      </w:r>
    </w:p>
    <w:p w14:paraId="70B3C464" w14:textId="77777777" w:rsidR="00BC20CE" w:rsidRDefault="00BC20CE" w:rsidP="00BC20CE">
      <w:pPr>
        <w:spacing w:beforeLines="50" w:before="120"/>
        <w:rPr>
          <w:lang w:val="en"/>
        </w:rPr>
      </w:pPr>
      <w:r>
        <w:rPr>
          <w:lang w:val="en"/>
        </w:rPr>
        <w:t>I</w:t>
      </w:r>
      <w:r>
        <w:rPr>
          <w:rFonts w:hint="eastAsia"/>
          <w:lang w:val="en"/>
        </w:rPr>
        <w:t xml:space="preserve">n current </w:t>
      </w:r>
      <w:r>
        <w:rPr>
          <w:lang w:val="en"/>
        </w:rPr>
        <w:t>LTE s</w:t>
      </w:r>
      <w:r>
        <w:rPr>
          <w:rFonts w:hint="eastAsia"/>
          <w:lang w:val="en"/>
        </w:rPr>
        <w:t xml:space="preserve">pecification, inter-frequency </w:t>
      </w:r>
      <w:r>
        <w:rPr>
          <w:lang w:val="en"/>
        </w:rPr>
        <w:t>and inter-RAT measurement is</w:t>
      </w:r>
      <w:r>
        <w:rPr>
          <w:rFonts w:hint="eastAsia"/>
          <w:lang w:val="en"/>
        </w:rPr>
        <w:t xml:space="preserve"> </w:t>
      </w:r>
      <w:r>
        <w:rPr>
          <w:lang w:val="en"/>
        </w:rPr>
        <w:t>performed</w:t>
      </w:r>
      <w:r>
        <w:rPr>
          <w:rFonts w:hint="eastAsia"/>
          <w:lang w:val="en"/>
        </w:rPr>
        <w:t xml:space="preserve"> according to the </w:t>
      </w:r>
      <w:r>
        <w:rPr>
          <w:lang w:val="en"/>
        </w:rPr>
        <w:t>priorities and some thresholds</w:t>
      </w:r>
      <w:r>
        <w:rPr>
          <w:rFonts w:hint="eastAsia"/>
          <w:lang w:val="en"/>
        </w:rPr>
        <w:t xml:space="preserve"> configured by network, e.g:</w:t>
      </w:r>
    </w:p>
    <w:p w14:paraId="3B821435" w14:textId="77777777" w:rsidR="00BC20CE" w:rsidRDefault="00BC20CE" w:rsidP="00BC20CE">
      <w:pPr>
        <w:numPr>
          <w:ilvl w:val="0"/>
          <w:numId w:val="9"/>
        </w:numPr>
        <w:spacing w:beforeLines="50" w:before="120" w:after="0" w:line="240" w:lineRule="auto"/>
        <w:rPr>
          <w:lang w:val="en"/>
        </w:rPr>
      </w:pPr>
      <w:r>
        <w:rPr>
          <w:lang w:val="en"/>
        </w:rPr>
        <w:t>The</w:t>
      </w:r>
      <w:r>
        <w:rPr>
          <w:rFonts w:hint="eastAsia"/>
          <w:lang w:val="en"/>
        </w:rPr>
        <w:t xml:space="preserve"> rule for </w:t>
      </w:r>
      <w:r>
        <w:rPr>
          <w:lang w:val="en"/>
        </w:rPr>
        <w:t>the frequencies with</w:t>
      </w:r>
      <w:r>
        <w:rPr>
          <w:rFonts w:hint="eastAsia"/>
          <w:lang w:val="en"/>
        </w:rPr>
        <w:t xml:space="preserve"> higher </w:t>
      </w:r>
      <w:r>
        <w:rPr>
          <w:lang w:val="en"/>
        </w:rPr>
        <w:t>priority</w:t>
      </w:r>
      <w:r>
        <w:rPr>
          <w:rFonts w:hint="eastAsia"/>
          <w:lang w:val="en"/>
        </w:rPr>
        <w:t xml:space="preserve">: the UE always measures and tries to move to the higher priority neighbour cell </w:t>
      </w:r>
    </w:p>
    <w:p w14:paraId="084E140B" w14:textId="77777777" w:rsidR="00BC20CE" w:rsidRDefault="00BC20CE" w:rsidP="00BC20CE">
      <w:pPr>
        <w:numPr>
          <w:ilvl w:val="0"/>
          <w:numId w:val="9"/>
        </w:numPr>
        <w:spacing w:beforeLines="50" w:before="120" w:afterLines="50" w:after="120" w:line="240" w:lineRule="auto"/>
        <w:ind w:left="448" w:hanging="357"/>
        <w:rPr>
          <w:lang w:val="en"/>
        </w:rPr>
      </w:pPr>
      <w:r>
        <w:rPr>
          <w:lang w:val="en"/>
        </w:rPr>
        <w:t>The</w:t>
      </w:r>
      <w:r>
        <w:rPr>
          <w:rFonts w:hint="eastAsia"/>
          <w:lang w:val="en"/>
        </w:rPr>
        <w:t xml:space="preserve"> rule for the </w:t>
      </w:r>
      <w:r>
        <w:rPr>
          <w:lang w:val="en"/>
        </w:rPr>
        <w:t>the frequencies with</w:t>
      </w:r>
      <w:r>
        <w:rPr>
          <w:rFonts w:hint="eastAsia"/>
          <w:lang w:val="en"/>
        </w:rPr>
        <w:t xml:space="preserve"> same or lower </w:t>
      </w:r>
      <w:r>
        <w:rPr>
          <w:lang w:val="en"/>
        </w:rPr>
        <w:t>priority</w:t>
      </w:r>
      <w:r>
        <w:rPr>
          <w:rFonts w:hint="eastAsia"/>
          <w:lang w:val="en"/>
        </w:rPr>
        <w:t xml:space="preserve">: the UE starts to measures and tries to move to the same or lower priority neighbour cell when the </w:t>
      </w:r>
      <w:r>
        <w:rPr>
          <w:lang w:val="en"/>
        </w:rPr>
        <w:t>Srxlev and Squal</w:t>
      </w:r>
      <w:r>
        <w:rPr>
          <w:rFonts w:hint="eastAsia"/>
          <w:lang w:val="en"/>
        </w:rPr>
        <w:t xml:space="preserve"> are lower than the </w:t>
      </w:r>
      <w:r>
        <w:rPr>
          <w:lang w:val="en"/>
        </w:rPr>
        <w:t>SnonIntraSearchP and Squal &gt; SnonIntraSearchQ</w:t>
      </w:r>
      <w:r>
        <w:rPr>
          <w:rFonts w:hint="eastAsia"/>
          <w:lang w:val="en"/>
        </w:rPr>
        <w:t>.</w:t>
      </w:r>
    </w:p>
    <w:p w14:paraId="0CD41AEC" w14:textId="4294EBD0" w:rsidR="003D279E" w:rsidRDefault="003D279E" w:rsidP="0035274E">
      <w:pPr>
        <w:spacing w:beforeLines="50" w:before="120" w:after="120"/>
        <w:jc w:val="both"/>
      </w:pPr>
      <w:r>
        <w:t>We think such priority for serving and other RATs and radio quality threshold for serving cell can be re-used as baseline assistance parameters for inter-RAT cell selection in NB-IoT.</w:t>
      </w:r>
    </w:p>
    <w:p w14:paraId="6A71FA2D" w14:textId="193C2D40" w:rsidR="004211FC" w:rsidRDefault="00BC20CE" w:rsidP="0035274E">
      <w:pPr>
        <w:spacing w:beforeLines="50" w:before="120" w:after="120"/>
        <w:jc w:val="both"/>
      </w:pPr>
      <w:r w:rsidRPr="005F2DF7">
        <w:t>In [</w:t>
      </w:r>
      <w:r w:rsidR="0035274E">
        <w:t>3</w:t>
      </w:r>
      <w:r w:rsidRPr="005F2DF7">
        <w:t xml:space="preserve">], </w:t>
      </w:r>
      <w:r>
        <w:t>it mentions f</w:t>
      </w:r>
      <w:r w:rsidRPr="005F2DF7">
        <w:t>or I</w:t>
      </w:r>
      <w:r w:rsidR="0035274E">
        <w:t>o</w:t>
      </w:r>
      <w:r w:rsidRPr="005F2DF7">
        <w:t>T, the configuration of priority may be more complicated. For example, for a MTC/</w:t>
      </w:r>
      <w:r w:rsidR="0035274E">
        <w:t>N</w:t>
      </w:r>
      <w:r w:rsidRPr="005F2DF7">
        <w:t>B-I</w:t>
      </w:r>
      <w:r w:rsidR="0035274E">
        <w:t>o</w:t>
      </w:r>
      <w:r w:rsidRPr="005F2DF7">
        <w:t xml:space="preserve">T dual-mode UE, </w:t>
      </w:r>
      <w:r w:rsidR="0035274E">
        <w:t>it’s not clear which RAT will be more preferred by the UE since</w:t>
      </w:r>
      <w:r w:rsidRPr="005F2DF7">
        <w:t xml:space="preserve"> MTC offers higher data rate at the cost of power consumption, while NB-IOT is power efficient but only supports small data.</w:t>
      </w:r>
      <w:r>
        <w:t xml:space="preserve"> We </w:t>
      </w:r>
      <w:r w:rsidR="0035274E">
        <w:t xml:space="preserve">agree the observation and </w:t>
      </w:r>
      <w:r>
        <w:t>think such complication may come from the different power sensitivity for different devices.</w:t>
      </w:r>
      <w:r w:rsidR="00C07903">
        <w:t xml:space="preserve"> </w:t>
      </w:r>
      <w:r w:rsidR="0035274E">
        <w:t xml:space="preserve">Then only one set inter-RAT priority configuration for all the </w:t>
      </w:r>
      <w:r w:rsidR="003D279E">
        <w:t xml:space="preserve">NB-IoT </w:t>
      </w:r>
      <w:r w:rsidR="0035274E">
        <w:t>UEs may be not suitable.</w:t>
      </w:r>
    </w:p>
    <w:p w14:paraId="51EF977E" w14:textId="77777777" w:rsidR="0035274E" w:rsidRPr="0035274E" w:rsidRDefault="00F13269" w:rsidP="0035274E">
      <w:pPr>
        <w:spacing w:beforeLines="50" w:before="120" w:after="120"/>
        <w:jc w:val="both"/>
      </w:pPr>
      <w:r w:rsidRPr="0035274E">
        <w:t xml:space="preserve">With consideration on the power saving requirements of NB-IoT, for NB-IoT dual-mode or multi-mode UE, we can further </w:t>
      </w:r>
      <w:r w:rsidRPr="0035274E">
        <w:rPr>
          <w:rFonts w:hint="eastAsia"/>
        </w:rPr>
        <w:t>differentiate</w:t>
      </w:r>
      <w:r w:rsidRPr="0035274E">
        <w:t xml:space="preserve"> the inter-RAT process based on device’s power </w:t>
      </w:r>
      <w:r w:rsidRPr="0035274E">
        <w:rPr>
          <w:rFonts w:hint="eastAsia"/>
        </w:rPr>
        <w:t>sensitivity</w:t>
      </w:r>
      <w:r w:rsidRPr="0035274E">
        <w:t xml:space="preserve">. That is, the measurement parameters can be configured </w:t>
      </w:r>
      <w:r w:rsidRPr="0035274E">
        <w:rPr>
          <w:rFonts w:hint="eastAsia"/>
        </w:rPr>
        <w:t>according</w:t>
      </w:r>
      <w:r w:rsidRPr="0035274E">
        <w:t xml:space="preserve"> to UE’s power sensitivity.</w:t>
      </w:r>
    </w:p>
    <w:p w14:paraId="19755DBE" w14:textId="6F938B39" w:rsidR="004211FC" w:rsidRPr="0035274E" w:rsidRDefault="00F13269" w:rsidP="0035274E">
      <w:pPr>
        <w:spacing w:beforeLines="50" w:before="120" w:after="120"/>
        <w:jc w:val="both"/>
      </w:pPr>
      <w:r w:rsidRPr="0035274E">
        <w:t>F</w:t>
      </w:r>
      <w:r w:rsidRPr="0035274E">
        <w:rPr>
          <w:rFonts w:hint="eastAsia"/>
        </w:rPr>
        <w:t>or</w:t>
      </w:r>
      <w:r w:rsidRPr="0035274E">
        <w:t xml:space="preserve"> the UE supporting NB-IoT + GERAN modes, the example principle of setting the inter-RAT measurement parameters based on device’s power </w:t>
      </w:r>
      <w:r w:rsidRPr="0035274E">
        <w:rPr>
          <w:rFonts w:hint="eastAsia"/>
        </w:rPr>
        <w:t>sensitivity</w:t>
      </w:r>
      <w:r w:rsidRPr="0035274E">
        <w:t xml:space="preserve"> can be as follows:</w:t>
      </w:r>
    </w:p>
    <w:tbl>
      <w:tblPr>
        <w:tblStyle w:val="af5"/>
        <w:tblW w:w="9776" w:type="dxa"/>
        <w:tblLayout w:type="fixed"/>
        <w:tblLook w:val="04A0" w:firstRow="1" w:lastRow="0" w:firstColumn="1" w:lastColumn="0" w:noHBand="0" w:noVBand="1"/>
      </w:tblPr>
      <w:tblGrid>
        <w:gridCol w:w="1838"/>
        <w:gridCol w:w="3969"/>
        <w:gridCol w:w="3969"/>
      </w:tblGrid>
      <w:tr w:rsidR="004211FC" w14:paraId="73E9691B" w14:textId="77777777">
        <w:tc>
          <w:tcPr>
            <w:tcW w:w="1838" w:type="dxa"/>
          </w:tcPr>
          <w:p w14:paraId="4699F054" w14:textId="77777777" w:rsidR="004211FC" w:rsidRDefault="004211FC">
            <w:pPr>
              <w:rPr>
                <w:b/>
                <w:lang w:val="en-GB"/>
              </w:rPr>
            </w:pPr>
          </w:p>
        </w:tc>
        <w:tc>
          <w:tcPr>
            <w:tcW w:w="3969" w:type="dxa"/>
          </w:tcPr>
          <w:p w14:paraId="1AA5AA19" w14:textId="77777777" w:rsidR="004211FC" w:rsidRDefault="00F13269">
            <w:pPr>
              <w:rPr>
                <w:b/>
                <w:lang w:val="en-GB"/>
              </w:rPr>
            </w:pPr>
            <w:r>
              <w:rPr>
                <w:b/>
                <w:lang w:val="en-GB"/>
              </w:rPr>
              <w:t>Parameter set for low sensitivity to power consumption</w:t>
            </w:r>
          </w:p>
        </w:tc>
        <w:tc>
          <w:tcPr>
            <w:tcW w:w="3969" w:type="dxa"/>
          </w:tcPr>
          <w:p w14:paraId="607B43EB" w14:textId="77777777" w:rsidR="004211FC" w:rsidRDefault="00F13269">
            <w:pPr>
              <w:rPr>
                <w:b/>
                <w:lang w:val="en-GB"/>
              </w:rPr>
            </w:pPr>
            <w:r>
              <w:rPr>
                <w:b/>
                <w:lang w:val="en-GB"/>
              </w:rPr>
              <w:t>Parameter set for h</w:t>
            </w:r>
            <w:r>
              <w:rPr>
                <w:rFonts w:hint="eastAsia"/>
                <w:b/>
                <w:lang w:val="en-GB"/>
              </w:rPr>
              <w:t xml:space="preserve">igh </w:t>
            </w:r>
            <w:r>
              <w:rPr>
                <w:b/>
                <w:lang w:val="en-GB"/>
              </w:rPr>
              <w:t>sensitivity to power consumption</w:t>
            </w:r>
          </w:p>
        </w:tc>
      </w:tr>
      <w:tr w:rsidR="004211FC" w14:paraId="08A708FF" w14:textId="77777777">
        <w:tc>
          <w:tcPr>
            <w:tcW w:w="1838" w:type="dxa"/>
          </w:tcPr>
          <w:p w14:paraId="5C722FBC" w14:textId="77777777" w:rsidR="004211FC" w:rsidRDefault="00F13269">
            <w:pPr>
              <w:rPr>
                <w:lang w:val="en-GB"/>
              </w:rPr>
            </w:pPr>
            <w:r>
              <w:rPr>
                <w:szCs w:val="20"/>
              </w:rPr>
              <w:t>priority</w:t>
            </w:r>
          </w:p>
        </w:tc>
        <w:tc>
          <w:tcPr>
            <w:tcW w:w="3969" w:type="dxa"/>
          </w:tcPr>
          <w:p w14:paraId="239E341D" w14:textId="77777777" w:rsidR="004211FC" w:rsidRDefault="00F13269">
            <w:pPr>
              <w:rPr>
                <w:lang w:val="en-GB"/>
              </w:rPr>
            </w:pPr>
            <w:r>
              <w:rPr>
                <w:szCs w:val="20"/>
              </w:rPr>
              <w:t>priority of the GERAN frequencies are higher than the priority of the current E-UTRAN frequency</w:t>
            </w:r>
          </w:p>
        </w:tc>
        <w:tc>
          <w:tcPr>
            <w:tcW w:w="3969" w:type="dxa"/>
          </w:tcPr>
          <w:p w14:paraId="0741F6D5" w14:textId="77777777" w:rsidR="004211FC" w:rsidRDefault="00F13269">
            <w:pPr>
              <w:rPr>
                <w:lang w:val="en-GB"/>
              </w:rPr>
            </w:pPr>
            <w:r>
              <w:rPr>
                <w:szCs w:val="20"/>
              </w:rPr>
              <w:t xml:space="preserve">priority of the GERAN frequencies or are same </w:t>
            </w:r>
            <w:r>
              <w:rPr>
                <w:rFonts w:hint="eastAsia"/>
                <w:szCs w:val="20"/>
              </w:rPr>
              <w:t>or lower</w:t>
            </w:r>
            <w:r>
              <w:rPr>
                <w:szCs w:val="20"/>
              </w:rPr>
              <w:t xml:space="preserve"> than the priority of the current E-UTRAN frequency</w:t>
            </w:r>
          </w:p>
        </w:tc>
      </w:tr>
      <w:tr w:rsidR="004211FC" w14:paraId="230D2445" w14:textId="77777777">
        <w:tc>
          <w:tcPr>
            <w:tcW w:w="1838" w:type="dxa"/>
          </w:tcPr>
          <w:p w14:paraId="0B10DA48" w14:textId="77777777" w:rsidR="004211FC" w:rsidRDefault="00F13269">
            <w:pPr>
              <w:rPr>
                <w:lang w:val="en-GB"/>
              </w:rPr>
            </w:pPr>
            <w:r>
              <w:rPr>
                <w:lang w:val="en-GB"/>
              </w:rPr>
              <w:t>S</w:t>
            </w:r>
            <w:r>
              <w:rPr>
                <w:rFonts w:hint="eastAsia"/>
                <w:lang w:val="en-GB"/>
              </w:rPr>
              <w:t xml:space="preserve">erving </w:t>
            </w:r>
            <w:r>
              <w:rPr>
                <w:lang w:val="en-GB"/>
              </w:rPr>
              <w:t>cell radio quality threshold</w:t>
            </w:r>
          </w:p>
        </w:tc>
        <w:tc>
          <w:tcPr>
            <w:tcW w:w="3969" w:type="dxa"/>
          </w:tcPr>
          <w:p w14:paraId="2092C61D" w14:textId="77777777" w:rsidR="004211FC" w:rsidRDefault="00F13269">
            <w:pPr>
              <w:rPr>
                <w:lang w:val="en-GB"/>
              </w:rPr>
            </w:pPr>
            <w:r>
              <w:rPr>
                <w:bCs/>
                <w:szCs w:val="20"/>
                <w:lang w:val="en-GB" w:eastAsia="en-GB"/>
              </w:rPr>
              <w:t>N/A or s-NonIntraSearchP/s-NonIntraSearchQ would be relative big</w:t>
            </w:r>
          </w:p>
        </w:tc>
        <w:tc>
          <w:tcPr>
            <w:tcW w:w="3969" w:type="dxa"/>
          </w:tcPr>
          <w:p w14:paraId="39C704BA" w14:textId="77777777" w:rsidR="004211FC" w:rsidRDefault="00F13269">
            <w:pPr>
              <w:rPr>
                <w:szCs w:val="20"/>
              </w:rPr>
            </w:pPr>
            <w:r>
              <w:rPr>
                <w:bCs/>
                <w:szCs w:val="20"/>
                <w:lang w:val="en-GB" w:eastAsia="en-GB"/>
              </w:rPr>
              <w:t>s-NonIntraSearchP/s-NonIntraSearchQ would be relative small</w:t>
            </w:r>
          </w:p>
        </w:tc>
      </w:tr>
      <w:tr w:rsidR="004211FC" w14:paraId="1C54FD8E" w14:textId="77777777">
        <w:tc>
          <w:tcPr>
            <w:tcW w:w="1838" w:type="dxa"/>
          </w:tcPr>
          <w:p w14:paraId="4A353698" w14:textId="77777777" w:rsidR="004211FC" w:rsidRDefault="00F13269">
            <w:pPr>
              <w:rPr>
                <w:lang w:val="en-GB"/>
              </w:rPr>
            </w:pPr>
            <w:r>
              <w:t>the size of neighbor RAT/cells</w:t>
            </w:r>
          </w:p>
        </w:tc>
        <w:tc>
          <w:tcPr>
            <w:tcW w:w="3969" w:type="dxa"/>
          </w:tcPr>
          <w:p w14:paraId="767C42A7" w14:textId="77777777" w:rsidR="004211FC" w:rsidRDefault="00F13269">
            <w:pPr>
              <w:rPr>
                <w:bCs/>
                <w:szCs w:val="20"/>
                <w:lang w:val="en-GB"/>
              </w:rPr>
            </w:pPr>
            <w:r>
              <w:rPr>
                <w:bCs/>
                <w:szCs w:val="20"/>
                <w:lang w:val="en-GB"/>
              </w:rPr>
              <w:t>The whole the frequencies/cell list would be used</w:t>
            </w:r>
          </w:p>
        </w:tc>
        <w:tc>
          <w:tcPr>
            <w:tcW w:w="3969" w:type="dxa"/>
          </w:tcPr>
          <w:p w14:paraId="1815EDEB" w14:textId="77777777" w:rsidR="004211FC" w:rsidRDefault="00F13269">
            <w:pPr>
              <w:rPr>
                <w:bCs/>
                <w:szCs w:val="20"/>
                <w:lang w:val="en-GB"/>
              </w:rPr>
            </w:pPr>
            <w:r>
              <w:rPr>
                <w:bCs/>
                <w:szCs w:val="20"/>
                <w:lang w:val="en-GB"/>
              </w:rPr>
              <w:t>A factor indicating only part of the frequencies/cell list would be used</w:t>
            </w:r>
          </w:p>
        </w:tc>
      </w:tr>
    </w:tbl>
    <w:p w14:paraId="038FF85F" w14:textId="70788F67" w:rsidR="004211FC" w:rsidRDefault="00F13269">
      <w:pPr>
        <w:spacing w:beforeLines="50" w:before="120"/>
        <w:rPr>
          <w:b/>
        </w:rPr>
      </w:pPr>
      <w:r>
        <w:rPr>
          <w:b/>
        </w:rPr>
        <w:t xml:space="preserve">Proposal </w:t>
      </w:r>
      <w:r w:rsidR="00BC20CE">
        <w:rPr>
          <w:b/>
        </w:rPr>
        <w:t>3</w:t>
      </w:r>
      <w:r>
        <w:rPr>
          <w:b/>
        </w:rPr>
        <w:t xml:space="preserve">: It’s suggested to provide separate inter-RAT </w:t>
      </w:r>
      <w:r w:rsidR="003D279E">
        <w:rPr>
          <w:b/>
        </w:rPr>
        <w:t>cell-selection</w:t>
      </w:r>
      <w:r>
        <w:rPr>
          <w:b/>
        </w:rPr>
        <w:t xml:space="preserve"> parameter sets</w:t>
      </w:r>
      <w:r w:rsidR="003D279E">
        <w:rPr>
          <w:b/>
        </w:rPr>
        <w:t>(e.g., including</w:t>
      </w:r>
      <w:r w:rsidR="003D279E" w:rsidRPr="003D279E">
        <w:rPr>
          <w:b/>
        </w:rPr>
        <w:t xml:space="preserve"> priority for serving and other RATs and radio quality threshold for serving cell</w:t>
      </w:r>
      <w:r w:rsidR="003D279E">
        <w:rPr>
          <w:b/>
        </w:rPr>
        <w:t>)</w:t>
      </w:r>
      <w:r>
        <w:rPr>
          <w:b/>
        </w:rPr>
        <w:t xml:space="preserve"> </w:t>
      </w:r>
      <w:r>
        <w:rPr>
          <w:rFonts w:hint="eastAsia"/>
          <w:b/>
        </w:rPr>
        <w:t>according</w:t>
      </w:r>
      <w:r>
        <w:rPr>
          <w:b/>
        </w:rPr>
        <w:t xml:space="preserve"> to UE’s power sensitivity in the inter-RAT information SIB.</w:t>
      </w:r>
    </w:p>
    <w:p w14:paraId="11A885CF" w14:textId="0D953553" w:rsidR="004211FC" w:rsidRDefault="00F13269">
      <w:pPr>
        <w:spacing w:beforeLines="50" w:before="120"/>
        <w:rPr>
          <w:szCs w:val="20"/>
          <w:lang w:val="en-GB"/>
        </w:rPr>
      </w:pPr>
      <w:r>
        <w:rPr>
          <w:szCs w:val="20"/>
          <w:lang w:val="en-GB"/>
        </w:rPr>
        <w:t>I</w:t>
      </w:r>
      <w:r>
        <w:rPr>
          <w:rFonts w:hint="eastAsia"/>
          <w:szCs w:val="20"/>
          <w:lang w:val="en-GB"/>
        </w:rPr>
        <w:t xml:space="preserve">n current </w:t>
      </w:r>
      <w:r>
        <w:rPr>
          <w:szCs w:val="20"/>
          <w:lang w:val="en-GB"/>
        </w:rPr>
        <w:t>LTE s</w:t>
      </w:r>
      <w:r>
        <w:rPr>
          <w:rFonts w:hint="eastAsia"/>
          <w:szCs w:val="20"/>
          <w:lang w:val="en-GB"/>
        </w:rPr>
        <w:t xml:space="preserve">pecification, </w:t>
      </w:r>
      <w:r w:rsidR="003D279E">
        <w:rPr>
          <w:szCs w:val="20"/>
          <w:lang w:val="en-GB"/>
        </w:rPr>
        <w:t xml:space="preserve">there have the following additional parameters for </w:t>
      </w:r>
      <w:r>
        <w:rPr>
          <w:rFonts w:hint="eastAsia"/>
          <w:szCs w:val="20"/>
          <w:lang w:val="en-GB"/>
        </w:rPr>
        <w:t xml:space="preserve">inter-frequency </w:t>
      </w:r>
      <w:r>
        <w:rPr>
          <w:szCs w:val="20"/>
          <w:lang w:val="en-GB"/>
        </w:rPr>
        <w:t>and inter-RAT cell reselection</w:t>
      </w:r>
      <w:r>
        <w:rPr>
          <w:rFonts w:hint="eastAsia"/>
          <w:szCs w:val="20"/>
          <w:lang w:val="en-GB"/>
        </w:rPr>
        <w:t>:</w:t>
      </w:r>
    </w:p>
    <w:p w14:paraId="092216DE" w14:textId="77777777" w:rsidR="004211FC" w:rsidRDefault="00F13269">
      <w:pPr>
        <w:numPr>
          <w:ilvl w:val="0"/>
          <w:numId w:val="9"/>
        </w:numPr>
        <w:spacing w:beforeLines="50" w:before="120" w:after="0" w:line="240" w:lineRule="auto"/>
        <w:rPr>
          <w:szCs w:val="20"/>
          <w:lang w:val="en-GB"/>
        </w:rPr>
      </w:pPr>
      <w:r>
        <w:rPr>
          <w:rFonts w:eastAsia="MS Mincho"/>
          <w:szCs w:val="20"/>
          <w:lang w:val="en-GB"/>
        </w:rPr>
        <w:t>Thresh</w:t>
      </w:r>
      <w:r>
        <w:rPr>
          <w:rFonts w:eastAsia="MS Mincho"/>
          <w:szCs w:val="20"/>
          <w:vertAlign w:val="subscript"/>
          <w:lang w:val="en-GB" w:eastAsia="ja-JP"/>
        </w:rPr>
        <w:t>X, HighQ</w:t>
      </w:r>
      <w:r>
        <w:rPr>
          <w:rFonts w:hint="eastAsia"/>
          <w:szCs w:val="20"/>
          <w:vertAlign w:val="subscript"/>
          <w:lang w:val="en-GB"/>
        </w:rPr>
        <w:t xml:space="preserve">, </w:t>
      </w:r>
      <w:r>
        <w:rPr>
          <w:rFonts w:eastAsia="MS Mincho"/>
          <w:szCs w:val="20"/>
          <w:lang w:val="en-GB"/>
        </w:rPr>
        <w:t>Thresh</w:t>
      </w:r>
      <w:r>
        <w:rPr>
          <w:rFonts w:eastAsia="MS Mincho"/>
          <w:szCs w:val="20"/>
          <w:vertAlign w:val="subscript"/>
          <w:lang w:val="en-GB"/>
        </w:rPr>
        <w:t>X, HighP</w:t>
      </w:r>
      <w:r>
        <w:rPr>
          <w:rFonts w:hint="eastAsia"/>
          <w:szCs w:val="20"/>
          <w:vertAlign w:val="subscript"/>
          <w:lang w:val="en-GB"/>
        </w:rPr>
        <w:t xml:space="preserve"> </w:t>
      </w:r>
      <w:r>
        <w:rPr>
          <w:rFonts w:hint="eastAsia"/>
          <w:szCs w:val="20"/>
          <w:lang w:val="en-GB"/>
        </w:rPr>
        <w:t xml:space="preserve">, for </w:t>
      </w:r>
      <w:r>
        <w:rPr>
          <w:szCs w:val="20"/>
          <w:lang w:val="en-GB"/>
        </w:rPr>
        <w:t>cell reselection to a cell on a higher priority frequency than the serving frequency</w:t>
      </w:r>
      <w:r>
        <w:rPr>
          <w:rFonts w:hint="eastAsia"/>
          <w:szCs w:val="20"/>
          <w:lang w:val="en-GB"/>
        </w:rPr>
        <w:t>;</w:t>
      </w:r>
    </w:p>
    <w:p w14:paraId="7BD3ECC1" w14:textId="77777777" w:rsidR="004211FC" w:rsidRDefault="00F13269">
      <w:pPr>
        <w:numPr>
          <w:ilvl w:val="0"/>
          <w:numId w:val="9"/>
        </w:numPr>
        <w:spacing w:beforeLines="50" w:before="120" w:after="0" w:line="240" w:lineRule="auto"/>
        <w:rPr>
          <w:szCs w:val="20"/>
          <w:lang w:val="en-GB"/>
        </w:rPr>
      </w:pPr>
      <w:r>
        <w:rPr>
          <w:rFonts w:eastAsia="MS Mincho"/>
          <w:szCs w:val="20"/>
          <w:lang w:val="en-GB" w:eastAsia="ja-JP"/>
        </w:rPr>
        <w:t>Thresh</w:t>
      </w:r>
      <w:r>
        <w:rPr>
          <w:rFonts w:eastAsia="MS Mincho"/>
          <w:szCs w:val="20"/>
          <w:vertAlign w:val="subscript"/>
          <w:lang w:val="en-GB"/>
        </w:rPr>
        <w:t>Serving</w:t>
      </w:r>
      <w:r>
        <w:rPr>
          <w:rFonts w:eastAsia="MS Mincho"/>
          <w:szCs w:val="20"/>
          <w:vertAlign w:val="subscript"/>
          <w:lang w:val="en-GB" w:eastAsia="ja-JP"/>
        </w:rPr>
        <w:t>, LowQ</w:t>
      </w:r>
      <w:r>
        <w:rPr>
          <w:szCs w:val="20"/>
        </w:rPr>
        <w:t xml:space="preserve"> Thresh</w:t>
      </w:r>
      <w:r>
        <w:rPr>
          <w:szCs w:val="20"/>
          <w:vertAlign w:val="subscript"/>
          <w:lang w:eastAsia="ja-JP"/>
        </w:rPr>
        <w:t>Serving, LowP</w:t>
      </w:r>
      <w:r>
        <w:rPr>
          <w:rFonts w:eastAsia="MS Mincho"/>
          <w:szCs w:val="20"/>
          <w:lang w:val="en-GB" w:eastAsia="ja-JP"/>
        </w:rPr>
        <w:t xml:space="preserve"> </w:t>
      </w:r>
      <w:r>
        <w:rPr>
          <w:rFonts w:hint="eastAsia"/>
          <w:szCs w:val="20"/>
          <w:lang w:val="en-GB"/>
        </w:rPr>
        <w:t>,</w:t>
      </w:r>
      <w:r>
        <w:rPr>
          <w:rFonts w:eastAsia="MS Mincho"/>
          <w:szCs w:val="20"/>
          <w:lang w:val="en-GB" w:eastAsia="ja-JP"/>
        </w:rPr>
        <w:t>Thresh</w:t>
      </w:r>
      <w:r>
        <w:rPr>
          <w:rFonts w:eastAsia="MS Mincho"/>
          <w:szCs w:val="20"/>
          <w:vertAlign w:val="subscript"/>
          <w:lang w:val="en-GB" w:eastAsia="ja-JP"/>
        </w:rPr>
        <w:t>X, LowQ</w:t>
      </w:r>
      <w:r>
        <w:rPr>
          <w:rFonts w:hint="eastAsia"/>
          <w:szCs w:val="20"/>
          <w:vertAlign w:val="subscript"/>
          <w:lang w:val="en-GB"/>
        </w:rPr>
        <w:t>,</w:t>
      </w:r>
      <w:r>
        <w:rPr>
          <w:rFonts w:hint="eastAsia"/>
          <w:szCs w:val="20"/>
        </w:rPr>
        <w:t xml:space="preserve"> </w:t>
      </w:r>
      <w:r>
        <w:rPr>
          <w:szCs w:val="20"/>
        </w:rPr>
        <w:t>Thresh</w:t>
      </w:r>
      <w:r>
        <w:rPr>
          <w:szCs w:val="20"/>
          <w:vertAlign w:val="subscript"/>
          <w:lang w:eastAsia="ja-JP"/>
        </w:rPr>
        <w:t>X, LowP</w:t>
      </w:r>
      <w:r>
        <w:rPr>
          <w:rFonts w:hint="eastAsia"/>
          <w:szCs w:val="20"/>
          <w:lang w:val="en-GB"/>
        </w:rPr>
        <w:t xml:space="preserve">. for </w:t>
      </w:r>
      <w:r>
        <w:rPr>
          <w:szCs w:val="20"/>
          <w:lang w:val="en-GB"/>
        </w:rPr>
        <w:t xml:space="preserve">cell reselection to a cell on a </w:t>
      </w:r>
      <w:r>
        <w:rPr>
          <w:rFonts w:hint="eastAsia"/>
          <w:szCs w:val="20"/>
          <w:lang w:val="en-GB"/>
        </w:rPr>
        <w:t>lower</w:t>
      </w:r>
      <w:r>
        <w:rPr>
          <w:szCs w:val="20"/>
          <w:lang w:val="en-GB"/>
        </w:rPr>
        <w:t xml:space="preserve"> priority frequency than the serving frequency</w:t>
      </w:r>
      <w:r>
        <w:rPr>
          <w:rFonts w:hint="eastAsia"/>
          <w:szCs w:val="20"/>
          <w:lang w:val="en-GB"/>
        </w:rPr>
        <w:t>;</w:t>
      </w:r>
    </w:p>
    <w:p w14:paraId="0C2EAB77" w14:textId="77777777" w:rsidR="004211FC" w:rsidRDefault="00F13269">
      <w:pPr>
        <w:spacing w:beforeLines="50" w:before="120"/>
        <w:rPr>
          <w:szCs w:val="20"/>
          <w:lang w:val="en-GB"/>
        </w:rPr>
      </w:pPr>
      <w:r>
        <w:rPr>
          <w:szCs w:val="20"/>
          <w:lang w:val="en-GB"/>
        </w:rPr>
        <w:t>The device would go for the first cell which can fulfill the above condition.</w:t>
      </w:r>
    </w:p>
    <w:p w14:paraId="1DC28F23" w14:textId="7E35CE8C" w:rsidR="004211FC" w:rsidRDefault="003D279E" w:rsidP="003D279E">
      <w:pPr>
        <w:spacing w:beforeLines="50" w:before="120"/>
        <w:rPr>
          <w:b/>
        </w:rPr>
      </w:pPr>
      <w:r>
        <w:rPr>
          <w:szCs w:val="20"/>
          <w:lang w:val="en-GB"/>
        </w:rPr>
        <w:t xml:space="preserve">If we find the parameters in proposal 3 are not enough </w:t>
      </w:r>
      <w:r w:rsidR="00E36AA1">
        <w:rPr>
          <w:szCs w:val="20"/>
          <w:lang w:val="en-GB"/>
        </w:rPr>
        <w:t>for</w:t>
      </w:r>
      <w:r>
        <w:rPr>
          <w:szCs w:val="20"/>
          <w:lang w:val="en-GB"/>
        </w:rPr>
        <w:t xml:space="preserve"> better inter-RAT cell selection performance, the above additional parameters can be discussed.</w:t>
      </w:r>
      <w:r>
        <w:rPr>
          <w:bCs/>
        </w:rPr>
        <w:t xml:space="preserve"> Considering that </w:t>
      </w:r>
      <w:r>
        <w:rPr>
          <w:lang w:val="en"/>
        </w:rPr>
        <w:t>the inter-RAT process would be mainly triggered by the purpose of power saving or better coverage. We think the additional inter-RAT cell selection priority/thres</w:t>
      </w:r>
      <w:r>
        <w:rPr>
          <w:szCs w:val="24"/>
          <w:lang w:val="en"/>
        </w:rPr>
        <w:t>hold</w:t>
      </w:r>
      <w:r>
        <w:rPr>
          <w:lang w:val="en"/>
        </w:rPr>
        <w:t xml:space="preserve"> parameters can be </w:t>
      </w:r>
      <w:r>
        <w:rPr>
          <w:rFonts w:hint="eastAsia"/>
          <w:lang w:val="en"/>
        </w:rPr>
        <w:t>differentiate</w:t>
      </w:r>
      <w:r>
        <w:rPr>
          <w:lang w:val="en"/>
        </w:rPr>
        <w:t xml:space="preserve">d </w:t>
      </w:r>
      <w:r>
        <w:rPr>
          <w:rFonts w:hint="eastAsia"/>
          <w:lang w:val="en"/>
        </w:rPr>
        <w:t>according</w:t>
      </w:r>
      <w:r>
        <w:rPr>
          <w:lang w:val="en"/>
        </w:rPr>
        <w:t xml:space="preserve"> to UE’s coverage conditions. For example, if the UE is already with good coverage in NB-IoT, it may be not so necessary for the UE to select to other RAT(s). Then the parameters could be configured in order that the device is difficult to trigger inter-RAT cell</w:t>
      </w:r>
      <w:r w:rsidR="00A06B37">
        <w:rPr>
          <w:lang w:val="en"/>
        </w:rPr>
        <w:t xml:space="preserve"> </w:t>
      </w:r>
      <w:r>
        <w:rPr>
          <w:lang w:val="en"/>
        </w:rPr>
        <w:t>selection. Otherwise, it’s better to trigger UE to cell</w:t>
      </w:r>
      <w:r w:rsidR="00A06B37">
        <w:rPr>
          <w:lang w:val="en"/>
        </w:rPr>
        <w:t xml:space="preserve"> </w:t>
      </w:r>
      <w:r>
        <w:rPr>
          <w:lang w:val="en"/>
        </w:rPr>
        <w:t>select to other RAT, e.g, GERAN as soon as possible</w:t>
      </w:r>
      <w:r>
        <w:t>.</w:t>
      </w:r>
      <w:r>
        <w:rPr>
          <w:b/>
        </w:rPr>
        <w:t xml:space="preserve"> </w:t>
      </w:r>
    </w:p>
    <w:p w14:paraId="4C5A8121" w14:textId="7AC69288" w:rsidR="004211FC" w:rsidRPr="003655B1" w:rsidRDefault="003655B1">
      <w:pPr>
        <w:pStyle w:val="2"/>
        <w:numPr>
          <w:ilvl w:val="1"/>
          <w:numId w:val="4"/>
        </w:numPr>
        <w:ind w:left="425" w:hanging="425"/>
        <w:rPr>
          <w:rFonts w:cs="Arial"/>
          <w:szCs w:val="24"/>
          <w:lang w:val="en-US"/>
        </w:rPr>
      </w:pPr>
      <w:r>
        <w:rPr>
          <w:rFonts w:cs="Arial"/>
          <w:szCs w:val="24"/>
          <w:lang w:val="en-US"/>
        </w:rPr>
        <w:t>Trigger for i</w:t>
      </w:r>
      <w:r w:rsidR="00F13269" w:rsidRPr="003655B1">
        <w:rPr>
          <w:rFonts w:cs="Arial"/>
          <w:szCs w:val="24"/>
          <w:lang w:val="en-US"/>
        </w:rPr>
        <w:t>nter-RAT cell selection</w:t>
      </w:r>
    </w:p>
    <w:p w14:paraId="30E85A54" w14:textId="7323C6BB" w:rsidR="003655B1" w:rsidRDefault="003655B1">
      <w:pPr>
        <w:pStyle w:val="3"/>
        <w:spacing w:before="120" w:after="0" w:line="415" w:lineRule="auto"/>
        <w:rPr>
          <w:rFonts w:cs="Arial"/>
          <w:sz w:val="22"/>
          <w:szCs w:val="22"/>
          <w:lang w:val="en-US"/>
        </w:rPr>
      </w:pPr>
      <w:r w:rsidRPr="003655B1">
        <w:rPr>
          <w:rFonts w:cs="Arial"/>
          <w:sz w:val="22"/>
          <w:szCs w:val="22"/>
          <w:lang w:val="en-US"/>
        </w:rPr>
        <w:t>2.4.1</w:t>
      </w:r>
      <w:r w:rsidR="00F13269" w:rsidRPr="003655B1">
        <w:rPr>
          <w:rFonts w:cs="Arial"/>
          <w:sz w:val="22"/>
          <w:szCs w:val="22"/>
          <w:lang w:val="en-US"/>
        </w:rPr>
        <w:t xml:space="preserve"> </w:t>
      </w:r>
      <w:r w:rsidR="00FB33AB">
        <w:rPr>
          <w:rFonts w:cs="Arial"/>
          <w:sz w:val="22"/>
          <w:szCs w:val="22"/>
          <w:lang w:val="en-US"/>
        </w:rPr>
        <w:t>A</w:t>
      </w:r>
      <w:r w:rsidRPr="003655B1">
        <w:rPr>
          <w:rFonts w:cs="Arial" w:hint="eastAsia"/>
          <w:sz w:val="22"/>
          <w:szCs w:val="22"/>
          <w:lang w:val="en-US"/>
        </w:rPr>
        <w:t>ssistance</w:t>
      </w:r>
      <w:r w:rsidRPr="003655B1">
        <w:rPr>
          <w:rFonts w:cs="Arial"/>
          <w:sz w:val="22"/>
          <w:szCs w:val="22"/>
          <w:lang w:val="en-US"/>
        </w:rPr>
        <w:t xml:space="preserve"> parameters based i</w:t>
      </w:r>
      <w:r w:rsidR="00E568AD" w:rsidRPr="003655B1">
        <w:rPr>
          <w:rFonts w:cs="Arial"/>
          <w:sz w:val="22"/>
          <w:szCs w:val="22"/>
          <w:lang w:val="en-US"/>
        </w:rPr>
        <w:t>nter-RAT cell selection</w:t>
      </w:r>
    </w:p>
    <w:p w14:paraId="77E688BA" w14:textId="461E9FC5" w:rsidR="003655B1" w:rsidRPr="003655B1" w:rsidRDefault="003655B1" w:rsidP="003655B1">
      <w:r>
        <w:t>If network broadcast the inter-RAT measurement and cell selection parameters, e.g, the parameters proposed in section 2.3, the UE would follow the indication of these parameters and perform measurement and inter-RAT cell selection.</w:t>
      </w:r>
    </w:p>
    <w:p w14:paraId="47189DF6" w14:textId="4D905921" w:rsidR="004211FC" w:rsidRPr="003655B1" w:rsidRDefault="003655B1">
      <w:pPr>
        <w:pStyle w:val="3"/>
        <w:spacing w:before="120" w:after="0" w:line="415" w:lineRule="auto"/>
        <w:rPr>
          <w:rFonts w:cs="Arial"/>
          <w:sz w:val="22"/>
          <w:szCs w:val="22"/>
          <w:lang w:val="en-US"/>
        </w:rPr>
      </w:pPr>
      <w:r>
        <w:rPr>
          <w:rFonts w:cs="Arial"/>
          <w:sz w:val="22"/>
          <w:szCs w:val="22"/>
          <w:lang w:val="en-US"/>
        </w:rPr>
        <w:t>2.4.2</w:t>
      </w:r>
      <w:r w:rsidR="00E568AD" w:rsidRPr="003655B1">
        <w:rPr>
          <w:rFonts w:cs="Arial"/>
          <w:sz w:val="22"/>
          <w:szCs w:val="22"/>
          <w:lang w:val="en-US"/>
        </w:rPr>
        <w:t xml:space="preserve"> </w:t>
      </w:r>
      <w:r w:rsidR="00F13269" w:rsidRPr="003655B1">
        <w:rPr>
          <w:rFonts w:cs="Arial"/>
          <w:sz w:val="22"/>
          <w:szCs w:val="22"/>
          <w:lang w:val="en-US"/>
        </w:rPr>
        <w:t xml:space="preserve">Historical information based inter-RAT cell selection </w:t>
      </w:r>
    </w:p>
    <w:p w14:paraId="1670D171" w14:textId="77777777" w:rsidR="004211FC" w:rsidRDefault="00F13269">
      <w:r>
        <w:t xml:space="preserve">Inter-RAT measurements is important for inter-RAT cell selection. But inter-RAT measurements is also a process with high-power consumption. Configuration for measurements would also cause signaling overhead. Inter-RAT cell selection without inter-RAT measurements can be considered, e.g, based on </w:t>
      </w:r>
      <w:r>
        <w:rPr>
          <w:rFonts w:hint="eastAsia"/>
        </w:rPr>
        <w:t>historical</w:t>
      </w:r>
      <w:r>
        <w:t xml:space="preserve"> information. </w:t>
      </w:r>
    </w:p>
    <w:p w14:paraId="011FA52F" w14:textId="2EF072F4" w:rsidR="004211FC" w:rsidRDefault="00F13269">
      <w:r>
        <w:t>With h</w:t>
      </w:r>
      <w:r>
        <w:rPr>
          <w:rFonts w:hint="eastAsia"/>
        </w:rPr>
        <w:t>istorical</w:t>
      </w:r>
      <w:r>
        <w:t xml:space="preserve"> information-based inter-RAT cell selection, the UE would not perform measurement if the quality of serving cell has been lower than the threshold. The UE would select the best RAT and frequency based on the stored h</w:t>
      </w:r>
      <w:r>
        <w:rPr>
          <w:rFonts w:hint="eastAsia"/>
        </w:rPr>
        <w:t>istorical</w:t>
      </w:r>
      <w:r>
        <w:t xml:space="preserve"> information. </w:t>
      </w:r>
    </w:p>
    <w:p w14:paraId="3610BA57" w14:textId="5976C4BE" w:rsidR="004211FC" w:rsidRDefault="00F13269">
      <w:r>
        <w:t>According to the previous analysis, the dual-mode or multi-mode device generally can be assumed with middle or high mobility. But they may be very different about sensitivity to the power consumption. Some devices may have high requirement on the power saving</w:t>
      </w:r>
      <w:r>
        <w:rPr>
          <w:rFonts w:hint="eastAsia"/>
        </w:rPr>
        <w:t xml:space="preserve">, e.g, </w:t>
      </w:r>
      <w:r>
        <w:t>smart tracker in some industrial scenarios. For these devices, if they have regular route, or predictable path or with very small range of mobility, the h</w:t>
      </w:r>
      <w:r>
        <w:rPr>
          <w:rFonts w:hint="eastAsia"/>
        </w:rPr>
        <w:t>istorical</w:t>
      </w:r>
      <w:r>
        <w:t xml:space="preserve"> information about how many and what are the other RAT neighbor frequencies/cells would be stable and using the h</w:t>
      </w:r>
      <w:r>
        <w:rPr>
          <w:rFonts w:hint="eastAsia"/>
        </w:rPr>
        <w:t>istorical</w:t>
      </w:r>
      <w:r>
        <w:t xml:space="preserve"> information to replace inter-RAT measurement would be feasible. If the devices are very less sensitive to power consumption, applying inter-RAT measurement would be beneficial to high accurate inter-RAT cell selection.</w:t>
      </w:r>
    </w:p>
    <w:p w14:paraId="3AC97346" w14:textId="77777777" w:rsidR="004211FC" w:rsidRDefault="00F13269">
      <w:r>
        <w:t>Furthermore, another scenario for using the h</w:t>
      </w:r>
      <w:r>
        <w:rPr>
          <w:rFonts w:hint="eastAsia"/>
        </w:rPr>
        <w:t>istorical</w:t>
      </w:r>
      <w:r>
        <w:t xml:space="preserve"> information would be when the UE is already in other RAT but wants to back to NB-IoT. As there may have no NB-IoT neighbor cell information in other RAT, the UE can rely on the h</w:t>
      </w:r>
      <w:r>
        <w:rPr>
          <w:rFonts w:hint="eastAsia"/>
        </w:rPr>
        <w:t>istorical</w:t>
      </w:r>
      <w:r>
        <w:t xml:space="preserve"> information about NB-IoT.</w:t>
      </w:r>
    </w:p>
    <w:p w14:paraId="5D58174D" w14:textId="77777777" w:rsidR="004211FC" w:rsidRDefault="00F13269">
      <w:r>
        <w:t>The another use case for using h</w:t>
      </w:r>
      <w:r>
        <w:rPr>
          <w:rFonts w:hint="eastAsia"/>
        </w:rPr>
        <w:t>istorical</w:t>
      </w:r>
      <w:r>
        <w:t xml:space="preserve"> information would be that the inter-RAT measurement performance requirements for NB-IoT haven’t been</w:t>
      </w:r>
      <w:r>
        <w:rPr>
          <w:rFonts w:hint="eastAsia"/>
        </w:rPr>
        <w:t xml:space="preserve"> </w:t>
      </w:r>
      <w:r>
        <w:t>fully specified in RAN4.</w:t>
      </w:r>
    </w:p>
    <w:p w14:paraId="1782BAC5" w14:textId="5F37AC91" w:rsidR="004211FC" w:rsidRDefault="00F13269">
      <w:r>
        <w:t xml:space="preserve">For </w:t>
      </w:r>
      <w:r>
        <w:rPr>
          <w:rFonts w:hint="eastAsia"/>
        </w:rPr>
        <w:t xml:space="preserve">inter-RAT cell selection without </w:t>
      </w:r>
      <w:r>
        <w:t xml:space="preserve">other RAT </w:t>
      </w:r>
      <w:r>
        <w:rPr>
          <w:rFonts w:hint="eastAsia"/>
        </w:rPr>
        <w:t>measurements</w:t>
      </w:r>
      <w:r>
        <w:t xml:space="preserve">, the device could store several frequencies and cells which have been accessed in the past period of time. That is, several good RATs, carrier frequencies or cells (based on their latest radio quality) should be stored. Some other </w:t>
      </w:r>
      <w:r>
        <w:rPr>
          <w:rFonts w:hint="eastAsia"/>
        </w:rPr>
        <w:t>criteria</w:t>
      </w:r>
      <w:r>
        <w:t xml:space="preserve"> can also be considered, e.g., the access/paging success rate to a cell in a certain frequency/RAT, </w:t>
      </w:r>
      <w:r>
        <w:rPr>
          <w:rFonts w:hint="eastAsia"/>
        </w:rPr>
        <w:t>s</w:t>
      </w:r>
      <w:r>
        <w:t>ervice performance. After the serving cell quality is lower than certain threshold (hard-coded or configured), the UE could try to access the frequency/RAT with the highest priority(e.g., with the best radio quality) among all the stored information.</w:t>
      </w:r>
    </w:p>
    <w:p w14:paraId="0D43CA39" w14:textId="3C669F84" w:rsidR="004211FC" w:rsidRDefault="00F13269">
      <w:r>
        <w:t xml:space="preserve">For the device </w:t>
      </w:r>
      <w:r>
        <w:rPr>
          <w:rFonts w:hint="eastAsia"/>
        </w:rPr>
        <w:t xml:space="preserve">enters the process in which the inter-RAT cell selection without measurements is performed, there needs a </w:t>
      </w:r>
      <w:r>
        <w:t xml:space="preserve">mechanism </w:t>
      </w:r>
      <w:r>
        <w:rPr>
          <w:rFonts w:hint="eastAsia"/>
        </w:rPr>
        <w:t xml:space="preserve">to stop the device from the </w:t>
      </w:r>
      <w:r>
        <w:t>continuous</w:t>
      </w:r>
      <w:r>
        <w:rPr>
          <w:rFonts w:hint="eastAsia"/>
        </w:rPr>
        <w:t xml:space="preserve"> inter-RAT cell selection</w:t>
      </w:r>
      <w:r>
        <w:t xml:space="preserve"> only based on the h</w:t>
      </w:r>
      <w:r>
        <w:rPr>
          <w:rFonts w:hint="eastAsia"/>
        </w:rPr>
        <w:t>istorical</w:t>
      </w:r>
      <w:r>
        <w:t xml:space="preserve"> information.</w:t>
      </w:r>
      <w:r>
        <w:rPr>
          <w:rFonts w:hint="eastAsia"/>
        </w:rPr>
        <w:t xml:space="preserve"> </w:t>
      </w:r>
      <w:r>
        <w:t xml:space="preserve">A timer is generally used. If the UE still cannot access a suitable inter-RAT cell when the timer expires, the UE would stop </w:t>
      </w:r>
      <w:r>
        <w:rPr>
          <w:rFonts w:hint="eastAsia"/>
        </w:rPr>
        <w:t>inter-RAT cell selection</w:t>
      </w:r>
      <w:r>
        <w:t xml:space="preserve">. </w:t>
      </w:r>
    </w:p>
    <w:p w14:paraId="7CB19816" w14:textId="788CCBB9" w:rsidR="004211FC" w:rsidRDefault="00F13269">
      <w:pPr>
        <w:rPr>
          <w:b/>
        </w:rPr>
      </w:pPr>
      <w:r>
        <w:rPr>
          <w:b/>
        </w:rPr>
        <w:t xml:space="preserve">Proposal 4: It’s suggested for </w:t>
      </w:r>
      <w:r>
        <w:rPr>
          <w:rFonts w:hint="eastAsia"/>
          <w:b/>
        </w:rPr>
        <w:t>NB</w:t>
      </w:r>
      <w:r>
        <w:rPr>
          <w:b/>
        </w:rPr>
        <w:t xml:space="preserve">-IoT to support </w:t>
      </w:r>
      <w:r>
        <w:rPr>
          <w:rFonts w:hint="eastAsia"/>
          <w:b/>
        </w:rPr>
        <w:t>inter-RAT cell selection without measurements</w:t>
      </w:r>
      <w:r>
        <w:rPr>
          <w:b/>
        </w:rPr>
        <w:t>.</w:t>
      </w:r>
    </w:p>
    <w:p w14:paraId="44248AB7" w14:textId="4C708166" w:rsidR="004211FC" w:rsidRDefault="00F13269">
      <w:pPr>
        <w:rPr>
          <w:b/>
        </w:rPr>
      </w:pPr>
      <w:r>
        <w:rPr>
          <w:b/>
        </w:rPr>
        <w:t xml:space="preserve">Proposal 4a: It’s suggested for </w:t>
      </w:r>
      <w:r>
        <w:rPr>
          <w:rFonts w:hint="eastAsia"/>
          <w:b/>
        </w:rPr>
        <w:t>NB</w:t>
      </w:r>
      <w:r>
        <w:rPr>
          <w:b/>
        </w:rPr>
        <w:t>-IoT to support h</w:t>
      </w:r>
      <w:r>
        <w:rPr>
          <w:rFonts w:hint="eastAsia"/>
          <w:b/>
        </w:rPr>
        <w:t>istorical</w:t>
      </w:r>
      <w:r>
        <w:rPr>
          <w:b/>
        </w:rPr>
        <w:t xml:space="preserve"> information</w:t>
      </w:r>
      <w:r>
        <w:rPr>
          <w:rFonts w:hint="eastAsia"/>
          <w:b/>
        </w:rPr>
        <w:t xml:space="preserve"> based inter-RAT cell selection</w:t>
      </w:r>
      <w:r>
        <w:rPr>
          <w:b/>
        </w:rPr>
        <w:t>.</w:t>
      </w:r>
    </w:p>
    <w:p w14:paraId="48EA58BC" w14:textId="13211660" w:rsidR="004211FC" w:rsidRDefault="00F13269">
      <w:pPr>
        <w:rPr>
          <w:b/>
        </w:rPr>
      </w:pPr>
      <w:r>
        <w:rPr>
          <w:b/>
        </w:rPr>
        <w:t>Proposal 5: It’s suggested to introduce a timer to avoid continuous and inefficient h</w:t>
      </w:r>
      <w:r>
        <w:rPr>
          <w:rFonts w:hint="eastAsia"/>
          <w:b/>
        </w:rPr>
        <w:t>istorical</w:t>
      </w:r>
      <w:r>
        <w:rPr>
          <w:b/>
        </w:rPr>
        <w:t xml:space="preserve"> information</w:t>
      </w:r>
      <w:r>
        <w:rPr>
          <w:rFonts w:hint="eastAsia"/>
          <w:b/>
        </w:rPr>
        <w:t xml:space="preserve"> based inter-RAT cell selection</w:t>
      </w:r>
      <w:r>
        <w:rPr>
          <w:b/>
        </w:rPr>
        <w:t>.</w:t>
      </w:r>
    </w:p>
    <w:p w14:paraId="615AFE5C" w14:textId="2FF637E8" w:rsidR="004211FC" w:rsidRPr="003655B1" w:rsidRDefault="003655B1">
      <w:pPr>
        <w:pStyle w:val="3"/>
        <w:spacing w:before="120" w:after="0" w:line="415" w:lineRule="auto"/>
        <w:rPr>
          <w:rFonts w:cs="Arial"/>
          <w:sz w:val="22"/>
          <w:szCs w:val="22"/>
          <w:lang w:val="en-US"/>
        </w:rPr>
      </w:pPr>
      <w:bookmarkStart w:id="13" w:name="_GoBack"/>
      <w:bookmarkEnd w:id="13"/>
      <w:r>
        <w:rPr>
          <w:rFonts w:cs="Arial"/>
          <w:sz w:val="22"/>
          <w:szCs w:val="22"/>
          <w:lang w:val="en-US"/>
        </w:rPr>
        <w:t>2.4.3</w:t>
      </w:r>
      <w:r w:rsidR="00F13269" w:rsidRPr="003655B1">
        <w:rPr>
          <w:rFonts w:cs="Arial"/>
          <w:sz w:val="22"/>
          <w:szCs w:val="22"/>
          <w:lang w:val="en-US"/>
        </w:rPr>
        <w:t xml:space="preserve"> </w:t>
      </w:r>
      <w:r w:rsidR="00AF7AC6" w:rsidRPr="003655B1">
        <w:rPr>
          <w:rFonts w:cs="Arial"/>
          <w:sz w:val="22"/>
          <w:szCs w:val="22"/>
          <w:lang w:val="en-US"/>
        </w:rPr>
        <w:t>Service triggered inter-RAT cell selection</w:t>
      </w:r>
    </w:p>
    <w:p w14:paraId="48D0678F" w14:textId="77641F10" w:rsidR="00AF7AC6" w:rsidRDefault="00F171F1" w:rsidP="00AF7AC6">
      <w:r>
        <w:t xml:space="preserve">For </w:t>
      </w:r>
      <w:r w:rsidR="00E568AD">
        <w:t xml:space="preserve">UL </w:t>
      </w:r>
      <w:r>
        <w:t>higher rate data service, i</w:t>
      </w:r>
      <w:r w:rsidR="00AF7AC6" w:rsidRPr="009B5824">
        <w:t>n</w:t>
      </w:r>
      <w:r w:rsidR="00AF7AC6">
        <w:rPr>
          <w:rFonts w:hint="eastAsia"/>
        </w:rPr>
        <w:t xml:space="preserve"> </w:t>
      </w:r>
      <w:r w:rsidR="00AF7AC6">
        <w:t>[</w:t>
      </w:r>
      <w:r w:rsidR="003655B1">
        <w:t>4</w:t>
      </w:r>
      <w:r w:rsidR="00AF7AC6">
        <w:t>]</w:t>
      </w:r>
      <w:r w:rsidR="00AF7AC6">
        <w:rPr>
          <w:rFonts w:hint="eastAsia"/>
        </w:rPr>
        <w:t>,</w:t>
      </w:r>
      <w:r w:rsidR="00AF7AC6">
        <w:t xml:space="preserve"> it </w:t>
      </w:r>
      <w:r w:rsidR="00AF7AC6" w:rsidRPr="009B5824">
        <w:rPr>
          <w:szCs w:val="20"/>
          <w:lang w:val="en-GB"/>
        </w:rPr>
        <w:t>propose a novel method of inter-RAT cell selection upon RRC state transition, which allows the UE to camp on a power-efficient RAT while receiving data service in another RAT with higher data rate</w:t>
      </w:r>
      <w:r w:rsidR="00AF7AC6">
        <w:rPr>
          <w:szCs w:val="20"/>
          <w:lang w:val="en-GB"/>
        </w:rPr>
        <w:t>. I</w:t>
      </w:r>
      <w:r w:rsidR="00AF7AC6">
        <w:t>t mentions i</w:t>
      </w:r>
      <w:r w:rsidR="00AF7AC6" w:rsidRPr="009B5824">
        <w:t xml:space="preserve">n idle mode, the UE </w:t>
      </w:r>
      <w:r w:rsidR="00AF7AC6">
        <w:t xml:space="preserve">may generally prefer to </w:t>
      </w:r>
      <w:r w:rsidR="00AF7AC6" w:rsidRPr="009B5824">
        <w:t>camp on NB-IOT for its low power consumption</w:t>
      </w:r>
      <w:r w:rsidR="00AF7AC6">
        <w:t xml:space="preserve">. And the cell selection to eMTC </w:t>
      </w:r>
      <w:r w:rsidR="00AF7AC6" w:rsidRPr="004D4B9A">
        <w:t>can be triggered when UE is awaken by human user, which implies upcoming application is likely to require larger bandwidth. We have the similar thinking that inter-RAT cell selection cou</w:t>
      </w:r>
      <w:r w:rsidR="00AF7AC6">
        <w:t xml:space="preserve">ld be </w:t>
      </w:r>
      <w:r w:rsidR="00E568AD">
        <w:t xml:space="preserve">directly </w:t>
      </w:r>
      <w:r w:rsidR="00AF7AC6">
        <w:t>triggered by the service.</w:t>
      </w:r>
    </w:p>
    <w:p w14:paraId="6EC5F046" w14:textId="77777777" w:rsidR="00FB33AB" w:rsidRDefault="00FB33AB" w:rsidP="00FB33AB">
      <w:r>
        <w:rPr>
          <w:rStyle w:val="shorttext"/>
        </w:rPr>
        <w:t xml:space="preserve">As mentioned in section 2.1, </w:t>
      </w:r>
      <w:r>
        <w:t xml:space="preserve">for the NB-IoT/eMTC dual-mode or multi-mode devices, </w:t>
      </w:r>
      <w:r>
        <w:rPr>
          <w:rStyle w:val="shorttext"/>
          <w:lang w:val="en"/>
        </w:rPr>
        <w:t xml:space="preserve">when the UE has the service with high data rate, it’s better for the UE to search and select to other RAT without measurement, e.g, 4G eMTC/LTE network. </w:t>
      </w:r>
      <w:r>
        <w:t>Furthermore, if VoLTE would also be supported by the LTE/eMTC</w:t>
      </w:r>
      <w:r>
        <w:rPr>
          <w:rFonts w:hint="eastAsia"/>
        </w:rPr>
        <w:t xml:space="preserve">, </w:t>
      </w:r>
      <w:r>
        <w:t>direct selecting to LTE/eMTC network without considering inter-RAT priority to trigger voice service would be considered.</w:t>
      </w:r>
    </w:p>
    <w:p w14:paraId="46BF9399" w14:textId="3C10CA6D" w:rsidR="00FB33AB" w:rsidRPr="00FB33AB" w:rsidRDefault="00FB33AB" w:rsidP="00FB33AB">
      <w:pPr>
        <w:rPr>
          <w:b/>
        </w:rPr>
      </w:pPr>
      <w:r w:rsidRPr="00FB33AB">
        <w:rPr>
          <w:b/>
        </w:rPr>
        <w:t>Proposal 6: The inter-RAT cell selection could be directly triggered by the UL service.</w:t>
      </w:r>
    </w:p>
    <w:p w14:paraId="7ADCF5FF" w14:textId="21170AE7" w:rsidR="004211FC" w:rsidRDefault="00AF7AC6" w:rsidP="00AF7AC6">
      <w:pPr>
        <w:rPr>
          <w:szCs w:val="20"/>
          <w:lang w:val="en-GB"/>
        </w:rPr>
      </w:pPr>
      <w:r>
        <w:t>In [</w:t>
      </w:r>
      <w:r w:rsidR="00FB33AB">
        <w:t>4</w:t>
      </w:r>
      <w:r>
        <w:t>],</w:t>
      </w:r>
      <w:r>
        <w:rPr>
          <w:szCs w:val="20"/>
          <w:lang w:val="en-GB"/>
        </w:rPr>
        <w:t xml:space="preserve"> i</w:t>
      </w:r>
      <w:r>
        <w:rPr>
          <w:szCs w:val="20"/>
        </w:rPr>
        <w:t xml:space="preserve">t also mentions another scheme that </w:t>
      </w:r>
      <w:r>
        <w:rPr>
          <w:szCs w:val="20"/>
          <w:lang w:val="en-GB"/>
        </w:rPr>
        <w:t>w</w:t>
      </w:r>
      <w:r w:rsidRPr="009B5824">
        <w:rPr>
          <w:szCs w:val="20"/>
          <w:lang w:val="en-GB"/>
        </w:rPr>
        <w:t xml:space="preserve">hen DL traffic comes, indication in paging message can also trigger such cell selection. </w:t>
      </w:r>
      <w:r w:rsidR="00FB33AB">
        <w:rPr>
          <w:szCs w:val="20"/>
          <w:lang w:val="en-GB"/>
        </w:rPr>
        <w:t>F</w:t>
      </w:r>
      <w:r>
        <w:rPr>
          <w:szCs w:val="20"/>
          <w:lang w:val="en-GB"/>
        </w:rPr>
        <w:t xml:space="preserve">or this scheme, we </w:t>
      </w:r>
      <w:r w:rsidR="00FB33AB">
        <w:rPr>
          <w:szCs w:val="20"/>
          <w:lang w:val="en-GB"/>
        </w:rPr>
        <w:t>observe</w:t>
      </w:r>
      <w:r>
        <w:rPr>
          <w:szCs w:val="20"/>
          <w:lang w:val="en-GB"/>
        </w:rPr>
        <w:t xml:space="preserve"> some issues. Firstly, if the UE </w:t>
      </w:r>
      <w:r w:rsidR="00FB33AB">
        <w:rPr>
          <w:szCs w:val="20"/>
          <w:lang w:val="en-GB"/>
        </w:rPr>
        <w:t xml:space="preserve">performs </w:t>
      </w:r>
      <w:r>
        <w:rPr>
          <w:szCs w:val="20"/>
          <w:lang w:val="en-GB"/>
        </w:rPr>
        <w:t>cell selection to other RAT, e.g., eMTC as soon as it receives the indication in paging, there exists</w:t>
      </w:r>
      <w:r w:rsidR="00F171F1">
        <w:rPr>
          <w:szCs w:val="20"/>
          <w:lang w:val="en-GB"/>
        </w:rPr>
        <w:t xml:space="preserve"> the risk that the NB-IoT network cannot receives the paging response and also cannot exactly </w:t>
      </w:r>
      <w:r w:rsidR="000C185A">
        <w:rPr>
          <w:szCs w:val="20"/>
          <w:lang w:val="en-GB"/>
        </w:rPr>
        <w:t>differentiate between the case</w:t>
      </w:r>
      <w:r w:rsidR="00F171F1">
        <w:rPr>
          <w:szCs w:val="20"/>
          <w:lang w:val="en-GB"/>
        </w:rPr>
        <w:t xml:space="preserve"> UE has tuned to other RAT</w:t>
      </w:r>
      <w:r w:rsidR="000C185A">
        <w:rPr>
          <w:szCs w:val="20"/>
          <w:lang w:val="en-GB"/>
        </w:rPr>
        <w:t xml:space="preserve"> and the case of paging failure</w:t>
      </w:r>
      <w:r w:rsidR="00FB33AB">
        <w:rPr>
          <w:szCs w:val="20"/>
          <w:lang w:val="en-GB"/>
        </w:rPr>
        <w:t>.</w:t>
      </w:r>
      <w:r w:rsidR="00F171F1">
        <w:rPr>
          <w:szCs w:val="20"/>
          <w:lang w:val="en-GB"/>
        </w:rPr>
        <w:t xml:space="preserve"> NB-IoT network may keep retransmitting the paging. Other possible options may be to use MT-EDT (which is under the R16 discussion) to directly transmit the DL data</w:t>
      </w:r>
      <w:r w:rsidR="00FB33AB">
        <w:rPr>
          <w:szCs w:val="20"/>
          <w:lang w:val="en-GB"/>
        </w:rPr>
        <w:t xml:space="preserve"> </w:t>
      </w:r>
      <w:r w:rsidR="00F171F1">
        <w:rPr>
          <w:szCs w:val="20"/>
          <w:lang w:val="en-GB"/>
        </w:rPr>
        <w:t>(if DL data is not so big), or</w:t>
      </w:r>
      <w:r w:rsidR="00FB33AB">
        <w:rPr>
          <w:szCs w:val="20"/>
          <w:lang w:val="en-GB"/>
        </w:rPr>
        <w:t xml:space="preserve"> </w:t>
      </w:r>
      <w:r w:rsidR="00F171F1">
        <w:rPr>
          <w:szCs w:val="20"/>
          <w:lang w:val="en-GB"/>
        </w:rPr>
        <w:t xml:space="preserve">to </w:t>
      </w:r>
      <w:r w:rsidR="00FB33AB">
        <w:rPr>
          <w:szCs w:val="20"/>
          <w:lang w:val="en-GB"/>
        </w:rPr>
        <w:t>perform</w:t>
      </w:r>
      <w:r w:rsidR="00F171F1">
        <w:rPr>
          <w:szCs w:val="20"/>
          <w:lang w:val="en-GB"/>
        </w:rPr>
        <w:t>exp</w:t>
      </w:r>
      <w:r w:rsidR="000C185A">
        <w:rPr>
          <w:szCs w:val="20"/>
          <w:lang w:val="en-GB"/>
        </w:rPr>
        <w:t xml:space="preserve">licit DL redirection after receiving paging </w:t>
      </w:r>
      <w:r w:rsidR="00FB33AB">
        <w:rPr>
          <w:szCs w:val="20"/>
          <w:lang w:val="en-GB"/>
        </w:rPr>
        <w:t>response</w:t>
      </w:r>
      <w:r w:rsidR="00F171F1">
        <w:rPr>
          <w:szCs w:val="20"/>
          <w:lang w:val="en-GB"/>
        </w:rPr>
        <w:t xml:space="preserve"> which can make common understanding between UE and eNB that the UE should cell select to other RAT and no paging would be retransmitted in NB-IoT.</w:t>
      </w:r>
    </w:p>
    <w:p w14:paraId="19C89866" w14:textId="594B984A" w:rsidR="00FB33AB" w:rsidRPr="004D4B9A" w:rsidRDefault="00FB33AB" w:rsidP="00AF7AC6">
      <w:r w:rsidRPr="00FB33AB">
        <w:rPr>
          <w:b/>
        </w:rPr>
        <w:t xml:space="preserve">Proposal </w:t>
      </w:r>
      <w:r>
        <w:rPr>
          <w:b/>
        </w:rPr>
        <w:t>7</w:t>
      </w:r>
      <w:r w:rsidRPr="00FB33AB">
        <w:rPr>
          <w:b/>
        </w:rPr>
        <w:t xml:space="preserve">: </w:t>
      </w:r>
      <w:r>
        <w:rPr>
          <w:b/>
        </w:rPr>
        <w:t xml:space="preserve">It’s FFS whether </w:t>
      </w:r>
      <w:r w:rsidRPr="00FB33AB">
        <w:rPr>
          <w:b/>
        </w:rPr>
        <w:t xml:space="preserve">inter-RAT cell selection could be directly triggered by the </w:t>
      </w:r>
      <w:r>
        <w:rPr>
          <w:b/>
        </w:rPr>
        <w:t>DL</w:t>
      </w:r>
      <w:r w:rsidRPr="00FB33AB">
        <w:rPr>
          <w:b/>
        </w:rPr>
        <w:t xml:space="preserve"> service.</w:t>
      </w:r>
    </w:p>
    <w:p w14:paraId="4D16D2ED" w14:textId="33FD6A7B" w:rsidR="00F171F1" w:rsidRPr="003655B1" w:rsidRDefault="003655B1" w:rsidP="00F171F1">
      <w:pPr>
        <w:pStyle w:val="3"/>
        <w:spacing w:before="120" w:after="0" w:line="415" w:lineRule="auto"/>
        <w:rPr>
          <w:rFonts w:cs="Arial"/>
          <w:sz w:val="22"/>
          <w:szCs w:val="22"/>
          <w:lang w:val="en-US"/>
        </w:rPr>
      </w:pPr>
      <w:r>
        <w:rPr>
          <w:rFonts w:cs="Arial"/>
          <w:sz w:val="22"/>
          <w:szCs w:val="22"/>
          <w:lang w:val="en-US"/>
        </w:rPr>
        <w:t>2.4.4</w:t>
      </w:r>
      <w:r w:rsidR="00F171F1" w:rsidRPr="003655B1">
        <w:rPr>
          <w:rFonts w:cs="Arial"/>
          <w:sz w:val="22"/>
          <w:szCs w:val="22"/>
          <w:lang w:val="en-US"/>
        </w:rPr>
        <w:t xml:space="preserve"> Event triggered inter-RAT cell selection</w:t>
      </w:r>
    </w:p>
    <w:p w14:paraId="60146EED" w14:textId="77777777" w:rsidR="00067029" w:rsidRPr="00067029" w:rsidRDefault="00F171F1" w:rsidP="00067029">
      <w:r w:rsidRPr="00067029">
        <w:t xml:space="preserve">Even there has no broadcasted assistance parameters, UE camping on NB-IOT may </w:t>
      </w:r>
      <w:r w:rsidR="00FB33AB" w:rsidRPr="00067029">
        <w:t>s</w:t>
      </w:r>
      <w:r w:rsidRPr="00067029">
        <w:t>elect to other RAT when the NB-IOT cell is below threshold or UE is out of coverage of NB-IoT. This can be seen as extreme condition triggered inter-RAT cell selection.</w:t>
      </w:r>
      <w:bookmarkStart w:id="14" w:name="OLE_LINK41"/>
    </w:p>
    <w:p w14:paraId="0EAB74B4" w14:textId="0AF05357" w:rsidR="004211FC" w:rsidRPr="003655B1" w:rsidRDefault="003655B1">
      <w:pPr>
        <w:pStyle w:val="3"/>
        <w:spacing w:before="120" w:after="0" w:line="415" w:lineRule="auto"/>
        <w:rPr>
          <w:rFonts w:cs="Arial"/>
          <w:sz w:val="22"/>
          <w:szCs w:val="22"/>
          <w:lang w:val="en-US"/>
        </w:rPr>
      </w:pPr>
      <w:r w:rsidRPr="003655B1">
        <w:rPr>
          <w:rFonts w:cs="Arial"/>
          <w:sz w:val="22"/>
          <w:szCs w:val="22"/>
          <w:lang w:val="en-US"/>
        </w:rPr>
        <w:t>2.4.5</w:t>
      </w:r>
      <w:r w:rsidR="00F13269" w:rsidRPr="003655B1">
        <w:rPr>
          <w:rFonts w:cs="Arial"/>
          <w:sz w:val="22"/>
          <w:szCs w:val="22"/>
          <w:lang w:val="en-US"/>
        </w:rPr>
        <w:t xml:space="preserve"> Fallback </w:t>
      </w:r>
      <w:r w:rsidR="00F13269" w:rsidRPr="003655B1">
        <w:rPr>
          <w:rFonts w:cs="Arial" w:hint="eastAsia"/>
          <w:sz w:val="22"/>
          <w:szCs w:val="22"/>
          <w:lang w:val="en-US"/>
        </w:rPr>
        <w:t>to</w:t>
      </w:r>
      <w:r w:rsidR="00F13269" w:rsidRPr="003655B1">
        <w:rPr>
          <w:rFonts w:cs="Arial"/>
          <w:sz w:val="22"/>
          <w:szCs w:val="22"/>
          <w:lang w:val="en-US"/>
        </w:rPr>
        <w:t xml:space="preserve"> NB-IoT from other RAT</w:t>
      </w:r>
    </w:p>
    <w:p w14:paraId="62A8CCD2" w14:textId="1113FB34" w:rsidR="004211FC" w:rsidRDefault="003655B1">
      <w:r>
        <w:t>W</w:t>
      </w:r>
      <w:r w:rsidR="00F13269">
        <w:t>hen the UE is already in other RAT, e.g., in GERAN, but wants to back to NB-IoT, as there may have no NB-IoT RAT/cell information in other RAT, the UE can rely on the h</w:t>
      </w:r>
      <w:r w:rsidR="00F13269">
        <w:rPr>
          <w:rFonts w:hint="eastAsia"/>
        </w:rPr>
        <w:t>istorical</w:t>
      </w:r>
      <w:r w:rsidR="00F13269">
        <w:t xml:space="preserve"> information about NB-IoT. That is, the h</w:t>
      </w:r>
      <w:r w:rsidR="00F13269">
        <w:rPr>
          <w:rFonts w:hint="eastAsia"/>
        </w:rPr>
        <w:t>istorical</w:t>
      </w:r>
      <w:r w:rsidR="00F13269">
        <w:t xml:space="preserve"> in</w:t>
      </w:r>
      <w:r>
        <w:t xml:space="preserve">formation based inter-RAT cell </w:t>
      </w:r>
      <w:r w:rsidR="00F13269">
        <w:t xml:space="preserve">selection </w:t>
      </w:r>
      <w:r>
        <w:t xml:space="preserve">mentioned in section 2.4.2 </w:t>
      </w:r>
      <w:r w:rsidR="00F13269">
        <w:t>can be used in this scenario.</w:t>
      </w:r>
    </w:p>
    <w:p w14:paraId="3370DA7C" w14:textId="1D493E24" w:rsidR="00F40702" w:rsidRPr="00701B05" w:rsidRDefault="00F13269" w:rsidP="003655B1">
      <w:r>
        <w:t xml:space="preserve">Another scenario is that the UE is already in eMTC/LTE network but wants to back to NB-IoT. </w:t>
      </w:r>
      <w:r w:rsidR="003655B1">
        <w:t>For</w:t>
      </w:r>
      <w:r>
        <w:t xml:space="preserve"> this case, </w:t>
      </w:r>
      <w:r w:rsidR="003655B1">
        <w:t xml:space="preserve">RAN2 </w:t>
      </w:r>
      <w:r w:rsidR="003655B1">
        <w:rPr>
          <w:rFonts w:hint="eastAsia"/>
        </w:rPr>
        <w:t>alread</w:t>
      </w:r>
      <w:r w:rsidR="003655B1">
        <w:t>y agree that</w:t>
      </w:r>
      <w:r w:rsidR="003655B1" w:rsidRPr="00B04886">
        <w:t xml:space="preserve"> </w:t>
      </w:r>
      <w:r w:rsidR="003655B1" w:rsidRPr="00B04886">
        <w:rPr>
          <w:iCs/>
        </w:rPr>
        <w:t>eMTC/LTE network may indicate NB-IoT assistance information for inter-RAT cell selection</w:t>
      </w:r>
      <w:r w:rsidR="003655B1" w:rsidRPr="00B04886">
        <w:rPr>
          <w:rFonts w:hint="eastAsia"/>
        </w:rPr>
        <w:t xml:space="preserve">. </w:t>
      </w:r>
      <w:r w:rsidR="003655B1">
        <w:t xml:space="preserve">We think at least </w:t>
      </w:r>
      <w:r>
        <w:t xml:space="preserve">eMTC/LTE network </w:t>
      </w:r>
      <w:r w:rsidR="003655B1">
        <w:t xml:space="preserve">can </w:t>
      </w:r>
      <w:r>
        <w:t xml:space="preserve">broadcast a carrier list of NB-IoT. </w:t>
      </w:r>
      <w:bookmarkEnd w:id="12"/>
      <w:bookmarkEnd w:id="14"/>
    </w:p>
    <w:p w14:paraId="575C1B15" w14:textId="77777777" w:rsidR="004211FC" w:rsidRPr="00F40702" w:rsidRDefault="004211FC"/>
    <w:p w14:paraId="0387D4FE" w14:textId="77777777" w:rsidR="004211FC" w:rsidRDefault="00F13269">
      <w:pPr>
        <w:pStyle w:val="1"/>
        <w:numPr>
          <w:ilvl w:val="0"/>
          <w:numId w:val="4"/>
        </w:numPr>
        <w:spacing w:beforeLines="50" w:before="120" w:afterLines="50" w:after="120" w:line="360" w:lineRule="auto"/>
        <w:rPr>
          <w:lang w:val="en-US"/>
        </w:rPr>
      </w:pPr>
      <w:r>
        <w:rPr>
          <w:lang w:val="en-US"/>
        </w:rPr>
        <w:t>Conclusions</w:t>
      </w:r>
    </w:p>
    <w:p w14:paraId="0D02C37B" w14:textId="77777777" w:rsidR="004211FC" w:rsidRDefault="00F13269">
      <w:pPr>
        <w:jc w:val="both"/>
        <w:rPr>
          <w:b/>
          <w:bCs/>
          <w:i/>
          <w:iCs/>
          <w:szCs w:val="20"/>
        </w:rPr>
      </w:pPr>
      <w:bookmarkStart w:id="15" w:name="OLE_LINK10"/>
      <w:bookmarkStart w:id="16" w:name="OLE_LINK11"/>
      <w:r>
        <w:rPr>
          <w:szCs w:val="20"/>
        </w:rPr>
        <w:t>In this contribution, we make the following observations and proposal</w:t>
      </w:r>
      <w:r>
        <w:rPr>
          <w:rFonts w:hint="eastAsia"/>
          <w:szCs w:val="20"/>
        </w:rPr>
        <w:t>s</w:t>
      </w:r>
      <w:r>
        <w:rPr>
          <w:szCs w:val="20"/>
        </w:rPr>
        <w:t>:</w:t>
      </w:r>
    </w:p>
    <w:p w14:paraId="75F3A73C" w14:textId="37D237EC" w:rsidR="004211FC" w:rsidRDefault="00E36AA1">
      <w:pPr>
        <w:rPr>
          <w:rStyle w:val="shorttext"/>
          <w:b/>
          <w:lang w:val="en"/>
        </w:rPr>
      </w:pPr>
      <w:r>
        <w:rPr>
          <w:rStyle w:val="shorttext"/>
          <w:b/>
          <w:lang w:val="en"/>
        </w:rPr>
        <w:t>Observation 1: The inter-RAT process for dual-mode or multi-mode UEs should be applied for meeting the requirements of good coverage, special service requirements.</w:t>
      </w:r>
    </w:p>
    <w:p w14:paraId="60E33E21" w14:textId="08D35640" w:rsidR="00E36AA1" w:rsidRDefault="00E36AA1">
      <w:pPr>
        <w:rPr>
          <w:b/>
        </w:rPr>
      </w:pPr>
      <w:r w:rsidRPr="00F40702">
        <w:rPr>
          <w:rStyle w:val="shorttext"/>
          <w:b/>
          <w:lang w:val="en"/>
        </w:rPr>
        <w:t xml:space="preserve">Observation 2: </w:t>
      </w:r>
      <w:r>
        <w:rPr>
          <w:b/>
        </w:rPr>
        <w:t>W</w:t>
      </w:r>
      <w:r w:rsidRPr="00F40702">
        <w:rPr>
          <w:b/>
        </w:rPr>
        <w:t>e can have common understanding for the terminology for inter-RAT cell selection like this: As soon as the NB-IoT does not find a suitable cell, an inter-RAT cell selection with assistance parameters needs to be performed.</w:t>
      </w:r>
    </w:p>
    <w:p w14:paraId="3E8DF0B4" w14:textId="77777777" w:rsidR="00E36AA1" w:rsidRDefault="00E36AA1">
      <w:pPr>
        <w:rPr>
          <w:b/>
        </w:rPr>
      </w:pPr>
    </w:p>
    <w:p w14:paraId="66580B8B" w14:textId="5ABFD1C0" w:rsidR="00E36AA1" w:rsidRDefault="00E36AA1">
      <w:pPr>
        <w:rPr>
          <w:b/>
        </w:rPr>
      </w:pPr>
      <w:r>
        <w:rPr>
          <w:b/>
        </w:rPr>
        <w:t>Proposal 1: It’s suggested to introduce a new SIB message for broadcasting inter-RAT cell selection information in NB-IoT.</w:t>
      </w:r>
    </w:p>
    <w:p w14:paraId="1B0F1FE8" w14:textId="2E47CC97" w:rsidR="00E36AA1" w:rsidRDefault="00E36AA1">
      <w:pPr>
        <w:rPr>
          <w:b/>
        </w:rPr>
      </w:pPr>
      <w:r>
        <w:rPr>
          <w:b/>
        </w:rPr>
        <w:t xml:space="preserve">Proposal 2: It’s suggested to introduce </w:t>
      </w:r>
      <w:r w:rsidRPr="00BC20CE">
        <w:rPr>
          <w:b/>
        </w:rPr>
        <w:t>priorities based inter-RAT measurement and cell selection</w:t>
      </w:r>
      <w:r>
        <w:rPr>
          <w:b/>
        </w:rPr>
        <w:t xml:space="preserve"> in NB-IoT.</w:t>
      </w:r>
    </w:p>
    <w:p w14:paraId="04A689F5" w14:textId="77777777" w:rsidR="00E36AA1" w:rsidRDefault="00E36AA1" w:rsidP="00E36AA1">
      <w:pPr>
        <w:spacing w:beforeLines="50" w:before="120"/>
        <w:rPr>
          <w:b/>
        </w:rPr>
      </w:pPr>
      <w:r>
        <w:rPr>
          <w:b/>
        </w:rPr>
        <w:t>Proposal 3: It’s suggested to provide separate inter-RAT cell-selection parameter sets(e.g., including</w:t>
      </w:r>
      <w:r w:rsidRPr="003D279E">
        <w:rPr>
          <w:b/>
        </w:rPr>
        <w:t xml:space="preserve"> priority for serving and other RATs and radio quality threshold for serving cell</w:t>
      </w:r>
      <w:r>
        <w:rPr>
          <w:b/>
        </w:rPr>
        <w:t xml:space="preserve">) </w:t>
      </w:r>
      <w:r>
        <w:rPr>
          <w:rFonts w:hint="eastAsia"/>
          <w:b/>
        </w:rPr>
        <w:t>according</w:t>
      </w:r>
      <w:r>
        <w:rPr>
          <w:b/>
        </w:rPr>
        <w:t xml:space="preserve"> to UE’s power sensitivity in the inter-RAT information SIB.</w:t>
      </w:r>
    </w:p>
    <w:p w14:paraId="39A60736" w14:textId="77777777" w:rsidR="00E36AA1" w:rsidRDefault="00E36AA1" w:rsidP="00E36AA1">
      <w:pPr>
        <w:rPr>
          <w:b/>
        </w:rPr>
      </w:pPr>
      <w:r>
        <w:rPr>
          <w:b/>
        </w:rPr>
        <w:t xml:space="preserve">Proposal 4: It’s suggested for </w:t>
      </w:r>
      <w:r>
        <w:rPr>
          <w:rFonts w:hint="eastAsia"/>
          <w:b/>
        </w:rPr>
        <w:t>NB</w:t>
      </w:r>
      <w:r>
        <w:rPr>
          <w:b/>
        </w:rPr>
        <w:t xml:space="preserve">-IoT to support </w:t>
      </w:r>
      <w:r>
        <w:rPr>
          <w:rFonts w:hint="eastAsia"/>
          <w:b/>
        </w:rPr>
        <w:t>inter-RAT cell selection without measurements</w:t>
      </w:r>
      <w:r>
        <w:rPr>
          <w:b/>
        </w:rPr>
        <w:t>.</w:t>
      </w:r>
    </w:p>
    <w:p w14:paraId="316F636E" w14:textId="77777777" w:rsidR="00E36AA1" w:rsidRDefault="00E36AA1" w:rsidP="00E36AA1">
      <w:pPr>
        <w:rPr>
          <w:b/>
        </w:rPr>
      </w:pPr>
      <w:r>
        <w:rPr>
          <w:b/>
        </w:rPr>
        <w:t xml:space="preserve">Proposal 4a: It’s suggested for </w:t>
      </w:r>
      <w:r>
        <w:rPr>
          <w:rFonts w:hint="eastAsia"/>
          <w:b/>
        </w:rPr>
        <w:t>NB</w:t>
      </w:r>
      <w:r>
        <w:rPr>
          <w:b/>
        </w:rPr>
        <w:t>-IoT to support h</w:t>
      </w:r>
      <w:r>
        <w:rPr>
          <w:rFonts w:hint="eastAsia"/>
          <w:b/>
        </w:rPr>
        <w:t>istorical</w:t>
      </w:r>
      <w:r>
        <w:rPr>
          <w:b/>
        </w:rPr>
        <w:t xml:space="preserve"> information</w:t>
      </w:r>
      <w:r>
        <w:rPr>
          <w:rFonts w:hint="eastAsia"/>
          <w:b/>
        </w:rPr>
        <w:t xml:space="preserve"> based inter-RAT cell selection</w:t>
      </w:r>
      <w:r>
        <w:rPr>
          <w:b/>
        </w:rPr>
        <w:t>.</w:t>
      </w:r>
    </w:p>
    <w:p w14:paraId="63D88656" w14:textId="19465160" w:rsidR="00E36AA1" w:rsidRDefault="00E36AA1" w:rsidP="00E36AA1">
      <w:pPr>
        <w:rPr>
          <w:b/>
        </w:rPr>
      </w:pPr>
      <w:r>
        <w:rPr>
          <w:b/>
        </w:rPr>
        <w:t>Proposal 5: It’s suggested to introduce a timer to avoid continuous and inefficient h</w:t>
      </w:r>
      <w:r>
        <w:rPr>
          <w:rFonts w:hint="eastAsia"/>
          <w:b/>
        </w:rPr>
        <w:t>istorical</w:t>
      </w:r>
      <w:r>
        <w:rPr>
          <w:b/>
        </w:rPr>
        <w:t xml:space="preserve"> information</w:t>
      </w:r>
      <w:r>
        <w:rPr>
          <w:rFonts w:hint="eastAsia"/>
          <w:b/>
        </w:rPr>
        <w:t xml:space="preserve"> based inter-RAT cell selection</w:t>
      </w:r>
      <w:r>
        <w:rPr>
          <w:b/>
        </w:rPr>
        <w:t>.</w:t>
      </w:r>
    </w:p>
    <w:p w14:paraId="3CACCD37" w14:textId="4C497FE3" w:rsidR="00EF7327" w:rsidRDefault="00EF7327" w:rsidP="00E36AA1">
      <w:pPr>
        <w:rPr>
          <w:b/>
        </w:rPr>
      </w:pPr>
      <w:r w:rsidRPr="00FB33AB">
        <w:rPr>
          <w:b/>
        </w:rPr>
        <w:t>Proposal 6: The inter-RAT cell selection could be directly triggered by the UL service.</w:t>
      </w:r>
    </w:p>
    <w:p w14:paraId="187851E1" w14:textId="5AE9E6C0" w:rsidR="00EF7327" w:rsidRPr="00E36AA1" w:rsidRDefault="00EF7327" w:rsidP="00E36AA1">
      <w:pPr>
        <w:rPr>
          <w:b/>
        </w:rPr>
      </w:pPr>
      <w:r w:rsidRPr="00FB33AB">
        <w:rPr>
          <w:b/>
        </w:rPr>
        <w:t xml:space="preserve">Proposal </w:t>
      </w:r>
      <w:r>
        <w:rPr>
          <w:b/>
        </w:rPr>
        <w:t>7</w:t>
      </w:r>
      <w:r w:rsidRPr="00FB33AB">
        <w:rPr>
          <w:b/>
        </w:rPr>
        <w:t xml:space="preserve">: </w:t>
      </w:r>
      <w:r>
        <w:rPr>
          <w:b/>
        </w:rPr>
        <w:t xml:space="preserve">It’s FFS whether </w:t>
      </w:r>
      <w:r w:rsidRPr="00FB33AB">
        <w:rPr>
          <w:b/>
        </w:rPr>
        <w:t xml:space="preserve">inter-RAT cell selection could be directly triggered by the </w:t>
      </w:r>
      <w:r>
        <w:rPr>
          <w:b/>
        </w:rPr>
        <w:t>DL</w:t>
      </w:r>
      <w:r w:rsidRPr="00FB33AB">
        <w:rPr>
          <w:b/>
        </w:rPr>
        <w:t xml:space="preserve"> service.</w:t>
      </w:r>
    </w:p>
    <w:p w14:paraId="1F639705" w14:textId="77777777" w:rsidR="004211FC" w:rsidRDefault="00F13269">
      <w:pPr>
        <w:pStyle w:val="1"/>
        <w:spacing w:beforeLines="50" w:before="120" w:afterLines="50" w:after="120" w:line="360" w:lineRule="auto"/>
        <w:ind w:left="431" w:hanging="431"/>
        <w:rPr>
          <w:lang w:val="en-US"/>
        </w:rPr>
      </w:pPr>
      <w:r>
        <w:rPr>
          <w:lang w:val="en-US"/>
        </w:rPr>
        <w:t>References</w:t>
      </w:r>
    </w:p>
    <w:bookmarkEnd w:id="15"/>
    <w:bookmarkEnd w:id="16"/>
    <w:p w14:paraId="4AA555C9" w14:textId="77777777" w:rsidR="004211FC" w:rsidRDefault="00F13269">
      <w:pPr>
        <w:numPr>
          <w:ilvl w:val="0"/>
          <w:numId w:val="11"/>
        </w:numPr>
        <w:spacing w:after="0" w:line="264" w:lineRule="auto"/>
      </w:pPr>
      <w:r>
        <w:rPr>
          <w:rFonts w:hint="eastAsia"/>
        </w:rPr>
        <w:t xml:space="preserve">3GPP, RP-181451, </w:t>
      </w:r>
      <w:r>
        <w:t>New WID on Rel-16 NB-IoT</w:t>
      </w:r>
      <w:r>
        <w:rPr>
          <w:rFonts w:hint="eastAsia"/>
        </w:rPr>
        <w:t>, Ericsson,</w:t>
      </w:r>
      <w:r>
        <w:t xml:space="preserve"> Huawei,</w:t>
      </w:r>
      <w:r>
        <w:rPr>
          <w:rFonts w:hint="eastAsia"/>
        </w:rPr>
        <w:t xml:space="preserve"> RAN #80</w:t>
      </w:r>
    </w:p>
    <w:p w14:paraId="43D8D7FC" w14:textId="77777777" w:rsidR="004211FC" w:rsidRDefault="00F13269">
      <w:pPr>
        <w:numPr>
          <w:ilvl w:val="0"/>
          <w:numId w:val="11"/>
        </w:numPr>
        <w:spacing w:after="0" w:line="264" w:lineRule="auto"/>
      </w:pPr>
      <w:r>
        <w:t>R2-1814313</w:t>
      </w:r>
      <w:r>
        <w:rPr>
          <w:rFonts w:hint="eastAsia"/>
        </w:rPr>
        <w:t xml:space="preserve">, </w:t>
      </w:r>
      <w:r>
        <w:t>Consideration on inter-RAT cell selection/reselection in NB-IoT</w:t>
      </w:r>
      <w:r>
        <w:rPr>
          <w:rFonts w:hint="eastAsia"/>
        </w:rPr>
        <w:t xml:space="preserve">, </w:t>
      </w:r>
      <w:r>
        <w:t>ZTE</w:t>
      </w:r>
      <w:r>
        <w:rPr>
          <w:rFonts w:hint="eastAsia"/>
        </w:rPr>
        <w:t>, RAN2#103bis</w:t>
      </w:r>
    </w:p>
    <w:p w14:paraId="70E2C1D3" w14:textId="77777777" w:rsidR="004211FC" w:rsidRDefault="00F13269">
      <w:pPr>
        <w:numPr>
          <w:ilvl w:val="0"/>
          <w:numId w:val="11"/>
        </w:numPr>
        <w:spacing w:after="0" w:line="264" w:lineRule="auto"/>
        <w:rPr>
          <w:szCs w:val="20"/>
        </w:rPr>
      </w:pPr>
      <w:r>
        <w:rPr>
          <w:szCs w:val="20"/>
          <w:lang w:eastAsia="en-US"/>
        </w:rPr>
        <w:t>R2-1813720</w:t>
      </w:r>
      <w:r>
        <w:rPr>
          <w:rFonts w:hint="eastAsia"/>
          <w:szCs w:val="20"/>
        </w:rPr>
        <w:t xml:space="preserve">, </w:t>
      </w:r>
      <w:r>
        <w:rPr>
          <w:szCs w:val="20"/>
          <w:lang w:eastAsia="en-US"/>
        </w:rPr>
        <w:t>Inter-RAT Cell Selection and Reselection for NB-IoT</w:t>
      </w:r>
      <w:r>
        <w:rPr>
          <w:rFonts w:hint="eastAsia"/>
          <w:szCs w:val="20"/>
        </w:rPr>
        <w:t xml:space="preserve">, </w:t>
      </w:r>
      <w:r>
        <w:rPr>
          <w:szCs w:val="20"/>
          <w:lang w:eastAsia="en-US"/>
        </w:rPr>
        <w:t>MediaTek Inc.</w:t>
      </w:r>
      <w:r>
        <w:rPr>
          <w:rFonts w:hint="eastAsia"/>
        </w:rPr>
        <w:t>, RAN2#103bis</w:t>
      </w:r>
    </w:p>
    <w:p w14:paraId="4632AF57" w14:textId="77777777" w:rsidR="004211FC" w:rsidRDefault="00F13269">
      <w:pPr>
        <w:numPr>
          <w:ilvl w:val="0"/>
          <w:numId w:val="11"/>
        </w:numPr>
        <w:spacing w:after="0" w:line="264" w:lineRule="auto"/>
        <w:rPr>
          <w:szCs w:val="20"/>
        </w:rPr>
      </w:pPr>
      <w:r>
        <w:t>R2-1813721</w:t>
      </w:r>
      <w:r>
        <w:rPr>
          <w:rFonts w:hint="eastAsia"/>
        </w:rPr>
        <w:t xml:space="preserve">, </w:t>
      </w:r>
      <w:r>
        <w:t>NB-IoT Inter-RAT Cell Reselection upon State Transition</w:t>
      </w:r>
      <w:r>
        <w:tab/>
        <w:t>MediaTek Inc</w:t>
      </w:r>
      <w:r>
        <w:rPr>
          <w:szCs w:val="20"/>
          <w:lang w:eastAsia="en-US"/>
        </w:rPr>
        <w:t>.</w:t>
      </w:r>
      <w:r>
        <w:rPr>
          <w:rFonts w:hint="eastAsia"/>
        </w:rPr>
        <w:t>, RAN2#103bis</w:t>
      </w:r>
    </w:p>
    <w:p w14:paraId="217D87D4" w14:textId="77777777" w:rsidR="004211FC" w:rsidRDefault="00F13269">
      <w:pPr>
        <w:numPr>
          <w:ilvl w:val="0"/>
          <w:numId w:val="11"/>
        </w:numPr>
        <w:spacing w:after="0" w:line="264" w:lineRule="auto"/>
        <w:rPr>
          <w:szCs w:val="20"/>
        </w:rPr>
      </w:pPr>
      <w:r>
        <w:t>R2-1813816</w:t>
      </w:r>
      <w:r>
        <w:rPr>
          <w:rFonts w:hint="eastAsia"/>
        </w:rPr>
        <w:t xml:space="preserve">, </w:t>
      </w:r>
      <w:r>
        <w:t>Inter-RAT selection triggering for NB-IoT</w:t>
      </w:r>
      <w:r>
        <w:rPr>
          <w:rFonts w:hint="eastAsia"/>
        </w:rPr>
        <w:t xml:space="preserve">, </w:t>
      </w:r>
      <w:r>
        <w:t>Sequans Communications</w:t>
      </w:r>
      <w:r>
        <w:rPr>
          <w:rFonts w:hint="eastAsia"/>
        </w:rPr>
        <w:t>, RAN2#103bis</w:t>
      </w:r>
    </w:p>
    <w:p w14:paraId="67D0A715" w14:textId="77777777" w:rsidR="004211FC" w:rsidRDefault="00F13269">
      <w:pPr>
        <w:numPr>
          <w:ilvl w:val="0"/>
          <w:numId w:val="11"/>
        </w:numPr>
        <w:spacing w:after="0" w:line="264" w:lineRule="auto"/>
        <w:rPr>
          <w:szCs w:val="20"/>
        </w:rPr>
      </w:pPr>
      <w:r>
        <w:t>R2-1814208</w:t>
      </w:r>
      <w:r>
        <w:rPr>
          <w:rFonts w:hint="eastAsia"/>
        </w:rPr>
        <w:t xml:space="preserve">, </w:t>
      </w:r>
      <w:r>
        <w:t>Idle Cell Reselection from NB-IoT to LTE, eMTC</w:t>
      </w:r>
      <w:r>
        <w:rPr>
          <w:rFonts w:hint="eastAsia"/>
        </w:rPr>
        <w:t xml:space="preserve">, </w:t>
      </w:r>
      <w:r>
        <w:t>Qualcomm India Pvt Ltd</w:t>
      </w:r>
      <w:r>
        <w:rPr>
          <w:rFonts w:hint="eastAsia"/>
        </w:rPr>
        <w:t>, RAN2#103bis</w:t>
      </w:r>
    </w:p>
    <w:p w14:paraId="4AA6AD04" w14:textId="77777777" w:rsidR="004211FC" w:rsidRDefault="00F13269">
      <w:pPr>
        <w:numPr>
          <w:ilvl w:val="0"/>
          <w:numId w:val="11"/>
        </w:numPr>
        <w:spacing w:after="0" w:line="264" w:lineRule="auto"/>
        <w:rPr>
          <w:szCs w:val="20"/>
        </w:rPr>
      </w:pPr>
      <w:r>
        <w:t>R2-1813908</w:t>
      </w:r>
      <w:r>
        <w:rPr>
          <w:rFonts w:hint="eastAsia"/>
        </w:rPr>
        <w:t xml:space="preserve">, </w:t>
      </w:r>
      <w:r>
        <w:t>Discussion on idle mode inter-RAT cell selection</w:t>
      </w:r>
      <w:r>
        <w:rPr>
          <w:rFonts w:hint="eastAsia"/>
        </w:rPr>
        <w:t xml:space="preserve">, </w:t>
      </w:r>
      <w:r>
        <w:t>Huawei, HiSilicon</w:t>
      </w:r>
      <w:r>
        <w:rPr>
          <w:rFonts w:hint="eastAsia"/>
        </w:rPr>
        <w:t>, RAN2#103bis</w:t>
      </w:r>
    </w:p>
    <w:p w14:paraId="77484ADE" w14:textId="77777777" w:rsidR="004211FC" w:rsidRDefault="00F13269">
      <w:pPr>
        <w:numPr>
          <w:ilvl w:val="0"/>
          <w:numId w:val="11"/>
        </w:numPr>
        <w:spacing w:after="0" w:line="264" w:lineRule="auto"/>
        <w:rPr>
          <w:szCs w:val="20"/>
        </w:rPr>
      </w:pPr>
      <w:r>
        <w:t>R2-1814109</w:t>
      </w:r>
      <w:r>
        <w:rPr>
          <w:rFonts w:hint="eastAsia"/>
        </w:rPr>
        <w:t xml:space="preserve">, </w:t>
      </w:r>
      <w:r>
        <w:t>IRAT Cell Selection for NB-IoT</w:t>
      </w:r>
      <w:r>
        <w:rPr>
          <w:rFonts w:hint="eastAsia"/>
        </w:rPr>
        <w:t xml:space="preserve">, </w:t>
      </w:r>
      <w:r>
        <w:t>Ericsson</w:t>
      </w:r>
      <w:r>
        <w:rPr>
          <w:rFonts w:hint="eastAsia"/>
        </w:rPr>
        <w:t>, RAN2#103bis</w:t>
      </w:r>
    </w:p>
    <w:p w14:paraId="2B6D0D60" w14:textId="77777777" w:rsidR="004211FC" w:rsidRPr="002C0059" w:rsidRDefault="00F13269">
      <w:pPr>
        <w:numPr>
          <w:ilvl w:val="0"/>
          <w:numId w:val="11"/>
        </w:numPr>
        <w:spacing w:after="0" w:line="264" w:lineRule="auto"/>
        <w:rPr>
          <w:szCs w:val="20"/>
        </w:rPr>
      </w:pPr>
      <w:r>
        <w:t>R2-1814209</w:t>
      </w:r>
      <w:r>
        <w:rPr>
          <w:rFonts w:hint="eastAsia"/>
        </w:rPr>
        <w:t xml:space="preserve">, </w:t>
      </w:r>
      <w:r>
        <w:t>Idle Cell Reselection from LTE, eMTC to NB-IoT</w:t>
      </w:r>
      <w:r>
        <w:rPr>
          <w:rFonts w:hint="eastAsia"/>
        </w:rPr>
        <w:t xml:space="preserve">, </w:t>
      </w:r>
      <w:r>
        <w:t>Qualcomm India Pvt Ltd</w:t>
      </w:r>
      <w:r>
        <w:rPr>
          <w:rFonts w:hint="eastAsia"/>
        </w:rPr>
        <w:t>, RAN2#103bis</w:t>
      </w:r>
    </w:p>
    <w:p w14:paraId="5BAB7EA2" w14:textId="5D25F3A7" w:rsidR="002C0059" w:rsidRDefault="002C0059">
      <w:pPr>
        <w:numPr>
          <w:ilvl w:val="0"/>
          <w:numId w:val="11"/>
        </w:numPr>
        <w:spacing w:after="0" w:line="264" w:lineRule="auto"/>
        <w:rPr>
          <w:szCs w:val="20"/>
        </w:rPr>
      </w:pPr>
      <w:r>
        <w:t>TS 36.304_f10</w:t>
      </w:r>
    </w:p>
    <w:sectPr w:rsidR="002C0059">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3F448" w14:textId="77777777" w:rsidR="002004F5" w:rsidRDefault="002004F5" w:rsidP="00FA0FD4">
      <w:pPr>
        <w:spacing w:after="0" w:line="240" w:lineRule="auto"/>
      </w:pPr>
      <w:r>
        <w:separator/>
      </w:r>
    </w:p>
  </w:endnote>
  <w:endnote w:type="continuationSeparator" w:id="0">
    <w:p w14:paraId="4F87400E" w14:textId="77777777" w:rsidR="002004F5" w:rsidRDefault="002004F5" w:rsidP="00FA0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Qualcomm Office Regular">
    <w:altName w:val="Segoe Print"/>
    <w:charset w:val="00"/>
    <w:family w:val="swiss"/>
    <w:pitch w:val="default"/>
    <w:sig w:usb0="00000000"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93090" w14:textId="77777777" w:rsidR="002004F5" w:rsidRDefault="002004F5" w:rsidP="00FA0FD4">
      <w:pPr>
        <w:spacing w:after="0" w:line="240" w:lineRule="auto"/>
      </w:pPr>
      <w:r>
        <w:separator/>
      </w:r>
    </w:p>
  </w:footnote>
  <w:footnote w:type="continuationSeparator" w:id="0">
    <w:p w14:paraId="273534F1" w14:textId="77777777" w:rsidR="002004F5" w:rsidRDefault="002004F5" w:rsidP="00FA0F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1B2D73E"/>
    <w:multiLevelType w:val="multilevel"/>
    <w:tmpl w:val="B1B2D73E"/>
    <w:lvl w:ilvl="0">
      <w:start w:val="1"/>
      <w:numFmt w:val="decimal"/>
      <w:lvlText w:val="Proposal %1:"/>
      <w:lvlJc w:val="left"/>
      <w:pPr>
        <w:ind w:left="1128" w:hanging="408"/>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6B127B"/>
    <w:multiLevelType w:val="multilevel"/>
    <w:tmpl w:val="1B6B127B"/>
    <w:lvl w:ilvl="0">
      <w:numFmt w:val="bullet"/>
      <w:lvlText w:val="-"/>
      <w:lvlJc w:val="left"/>
      <w:pPr>
        <w:ind w:left="450" w:hanging="360"/>
      </w:pPr>
      <w:rPr>
        <w:rFonts w:ascii="Times New Roman" w:eastAsia="宋体" w:hAnsi="Times New Roman" w:cs="Times New Roman" w:hint="default"/>
      </w:rPr>
    </w:lvl>
    <w:lvl w:ilvl="1">
      <w:start w:val="1"/>
      <w:numFmt w:val="bullet"/>
      <w:lvlText w:val=""/>
      <w:lvlJc w:val="left"/>
      <w:pPr>
        <w:ind w:left="930" w:hanging="420"/>
      </w:pPr>
      <w:rPr>
        <w:rFonts w:ascii="Wingdings" w:hAnsi="Wingdings" w:hint="default"/>
      </w:rPr>
    </w:lvl>
    <w:lvl w:ilvl="2">
      <w:start w:val="1"/>
      <w:numFmt w:val="bullet"/>
      <w:lvlText w:val=""/>
      <w:lvlJc w:val="left"/>
      <w:pPr>
        <w:ind w:left="1350" w:hanging="420"/>
      </w:pPr>
      <w:rPr>
        <w:rFonts w:ascii="Wingdings" w:hAnsi="Wingdings" w:hint="default"/>
      </w:rPr>
    </w:lvl>
    <w:lvl w:ilvl="3">
      <w:start w:val="1"/>
      <w:numFmt w:val="bullet"/>
      <w:lvlText w:val=""/>
      <w:lvlJc w:val="left"/>
      <w:pPr>
        <w:ind w:left="1770" w:hanging="420"/>
      </w:pPr>
      <w:rPr>
        <w:rFonts w:ascii="Wingdings" w:hAnsi="Wingdings" w:hint="default"/>
      </w:rPr>
    </w:lvl>
    <w:lvl w:ilvl="4">
      <w:start w:val="1"/>
      <w:numFmt w:val="bullet"/>
      <w:lvlText w:val=""/>
      <w:lvlJc w:val="left"/>
      <w:pPr>
        <w:ind w:left="2190" w:hanging="420"/>
      </w:pPr>
      <w:rPr>
        <w:rFonts w:ascii="Wingdings" w:hAnsi="Wingdings" w:hint="default"/>
      </w:rPr>
    </w:lvl>
    <w:lvl w:ilvl="5">
      <w:start w:val="1"/>
      <w:numFmt w:val="bullet"/>
      <w:lvlText w:val=""/>
      <w:lvlJc w:val="left"/>
      <w:pPr>
        <w:ind w:left="2610" w:hanging="420"/>
      </w:pPr>
      <w:rPr>
        <w:rFonts w:ascii="Wingdings" w:hAnsi="Wingdings" w:hint="default"/>
      </w:rPr>
    </w:lvl>
    <w:lvl w:ilvl="6">
      <w:start w:val="1"/>
      <w:numFmt w:val="bullet"/>
      <w:lvlText w:val=""/>
      <w:lvlJc w:val="left"/>
      <w:pPr>
        <w:ind w:left="3030" w:hanging="420"/>
      </w:pPr>
      <w:rPr>
        <w:rFonts w:ascii="Wingdings" w:hAnsi="Wingdings" w:hint="default"/>
      </w:rPr>
    </w:lvl>
    <w:lvl w:ilvl="7">
      <w:start w:val="1"/>
      <w:numFmt w:val="bullet"/>
      <w:lvlText w:val=""/>
      <w:lvlJc w:val="left"/>
      <w:pPr>
        <w:ind w:left="3450" w:hanging="420"/>
      </w:pPr>
      <w:rPr>
        <w:rFonts w:ascii="Wingdings" w:hAnsi="Wingdings" w:hint="default"/>
      </w:rPr>
    </w:lvl>
    <w:lvl w:ilvl="8">
      <w:start w:val="1"/>
      <w:numFmt w:val="bullet"/>
      <w:lvlText w:val=""/>
      <w:lvlJc w:val="left"/>
      <w:pPr>
        <w:ind w:left="3870" w:hanging="420"/>
      </w:pPr>
      <w:rPr>
        <w:rFonts w:ascii="Wingdings" w:hAnsi="Wingdings" w:hint="default"/>
      </w:rPr>
    </w:lvl>
  </w:abstractNum>
  <w:abstractNum w:abstractNumId="2" w15:restartNumberingAfterBreak="0">
    <w:nsid w:val="2E566183"/>
    <w:multiLevelType w:val="multilevel"/>
    <w:tmpl w:val="2E566183"/>
    <w:lvl w:ilvl="0">
      <w:start w:val="1"/>
      <w:numFmt w:val="bullet"/>
      <w:lvlText w:val="–"/>
      <w:lvlJc w:val="left"/>
      <w:pPr>
        <w:tabs>
          <w:tab w:val="left" w:pos="720"/>
        </w:tabs>
        <w:ind w:left="720" w:hanging="360"/>
      </w:pPr>
      <w:rPr>
        <w:rFonts w:ascii="Qualcomm Office Regular" w:hAnsi="Qualcomm Office Regular" w:hint="default"/>
      </w:rPr>
    </w:lvl>
    <w:lvl w:ilvl="1">
      <w:start w:val="1"/>
      <w:numFmt w:val="bullet"/>
      <w:lvlText w:val="–"/>
      <w:lvlJc w:val="left"/>
      <w:pPr>
        <w:tabs>
          <w:tab w:val="left" w:pos="1440"/>
        </w:tabs>
        <w:ind w:left="1440" w:hanging="360"/>
      </w:pPr>
      <w:rPr>
        <w:rFonts w:ascii="Qualcomm Office Regular" w:hAnsi="Qualcomm Office Regular" w:hint="default"/>
      </w:rPr>
    </w:lvl>
    <w:lvl w:ilvl="2">
      <w:start w:val="1"/>
      <w:numFmt w:val="bullet"/>
      <w:lvlText w:val="–"/>
      <w:lvlJc w:val="left"/>
      <w:pPr>
        <w:tabs>
          <w:tab w:val="left" w:pos="2160"/>
        </w:tabs>
        <w:ind w:left="2160" w:hanging="360"/>
      </w:pPr>
      <w:rPr>
        <w:rFonts w:ascii="Qualcomm Office Regular" w:hAnsi="Qualcomm Office Regular" w:hint="default"/>
      </w:rPr>
    </w:lvl>
    <w:lvl w:ilvl="3">
      <w:start w:val="1"/>
      <w:numFmt w:val="bullet"/>
      <w:lvlText w:val="–"/>
      <w:lvlJc w:val="left"/>
      <w:pPr>
        <w:tabs>
          <w:tab w:val="left" w:pos="2880"/>
        </w:tabs>
        <w:ind w:left="2880" w:hanging="360"/>
      </w:pPr>
      <w:rPr>
        <w:rFonts w:ascii="Qualcomm Office Regular" w:hAnsi="Qualcomm Office Regular" w:hint="default"/>
      </w:rPr>
    </w:lvl>
    <w:lvl w:ilvl="4">
      <w:start w:val="78"/>
      <w:numFmt w:val="bullet"/>
      <w:lvlText w:val="–"/>
      <w:lvlJc w:val="left"/>
      <w:pPr>
        <w:tabs>
          <w:tab w:val="left" w:pos="3600"/>
        </w:tabs>
        <w:ind w:left="3600" w:hanging="360"/>
      </w:pPr>
      <w:rPr>
        <w:rFonts w:ascii="Qualcomm Office Regular" w:hAnsi="Qualcomm Office Regular" w:hint="default"/>
      </w:rPr>
    </w:lvl>
    <w:lvl w:ilvl="5">
      <w:start w:val="1"/>
      <w:numFmt w:val="bullet"/>
      <w:lvlText w:val="–"/>
      <w:lvlJc w:val="left"/>
      <w:pPr>
        <w:tabs>
          <w:tab w:val="left" w:pos="4320"/>
        </w:tabs>
        <w:ind w:left="4320" w:hanging="360"/>
      </w:pPr>
      <w:rPr>
        <w:rFonts w:ascii="Qualcomm Office Regular" w:hAnsi="Qualcomm Office Regular" w:hint="default"/>
      </w:rPr>
    </w:lvl>
    <w:lvl w:ilvl="6">
      <w:start w:val="1"/>
      <w:numFmt w:val="bullet"/>
      <w:lvlText w:val="–"/>
      <w:lvlJc w:val="left"/>
      <w:pPr>
        <w:tabs>
          <w:tab w:val="left" w:pos="5040"/>
        </w:tabs>
        <w:ind w:left="5040" w:hanging="360"/>
      </w:pPr>
      <w:rPr>
        <w:rFonts w:ascii="Qualcomm Office Regular" w:hAnsi="Qualcomm Office Regular" w:hint="default"/>
      </w:rPr>
    </w:lvl>
    <w:lvl w:ilvl="7">
      <w:start w:val="1"/>
      <w:numFmt w:val="bullet"/>
      <w:lvlText w:val="–"/>
      <w:lvlJc w:val="left"/>
      <w:pPr>
        <w:tabs>
          <w:tab w:val="left" w:pos="5760"/>
        </w:tabs>
        <w:ind w:left="5760" w:hanging="360"/>
      </w:pPr>
      <w:rPr>
        <w:rFonts w:ascii="Qualcomm Office Regular" w:hAnsi="Qualcomm Office Regular" w:hint="default"/>
      </w:rPr>
    </w:lvl>
    <w:lvl w:ilvl="8">
      <w:start w:val="1"/>
      <w:numFmt w:val="bullet"/>
      <w:lvlText w:val="–"/>
      <w:lvlJc w:val="left"/>
      <w:pPr>
        <w:tabs>
          <w:tab w:val="left" w:pos="6480"/>
        </w:tabs>
        <w:ind w:left="6480" w:hanging="360"/>
      </w:pPr>
      <w:rPr>
        <w:rFonts w:ascii="Qualcomm Office Regular" w:hAnsi="Qualcomm Office Regular"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3D538E"/>
    <w:multiLevelType w:val="multilevel"/>
    <w:tmpl w:val="3B3D538E"/>
    <w:lvl w:ilvl="0">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B1757E5"/>
    <w:multiLevelType w:val="multilevel"/>
    <w:tmpl w:val="5B1757E5"/>
    <w:lvl w:ilvl="0">
      <w:start w:val="1"/>
      <w:numFmt w:val="decimal"/>
      <w:lvlText w:val="%1"/>
      <w:lvlJc w:val="left"/>
      <w:pPr>
        <w:ind w:left="425" w:hanging="425"/>
      </w:pPr>
    </w:lvl>
    <w:lvl w:ilvl="1">
      <w:start w:val="1"/>
      <w:numFmt w:val="decimal"/>
      <w:lvlText w:val="%1.%2"/>
      <w:lvlJc w:val="left"/>
      <w:pPr>
        <w:ind w:left="992" w:hanging="567"/>
      </w:pPr>
      <w:rPr>
        <w:sz w:val="24"/>
        <w:szCs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9180B3C"/>
    <w:multiLevelType w:val="multilevel"/>
    <w:tmpl w:val="69180B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6"/>
  </w:num>
  <w:num w:numId="3">
    <w:abstractNumId w:val="4"/>
  </w:num>
  <w:num w:numId="4">
    <w:abstractNumId w:val="8"/>
  </w:num>
  <w:num w:numId="5">
    <w:abstractNumId w:val="7"/>
  </w:num>
  <w:num w:numId="6">
    <w:abstractNumId w:val="0"/>
  </w:num>
  <w:num w:numId="7">
    <w:abstractNumId w:val="2"/>
  </w:num>
  <w:num w:numId="8">
    <w:abstractNumId w:val="9"/>
  </w:num>
  <w:num w:numId="9">
    <w:abstractNumId w:val="1"/>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GrammaticalErrors/>
  <w:defaultTabStop w:val="1245"/>
  <w:drawingGridHorizontalSpacing w:val="110"/>
  <w:displayHorizontalDrawingGridEvery w:val="0"/>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20"/>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9E3"/>
    <w:rsid w:val="00013CCC"/>
    <w:rsid w:val="00013CE8"/>
    <w:rsid w:val="00014536"/>
    <w:rsid w:val="00014604"/>
    <w:rsid w:val="00014ACE"/>
    <w:rsid w:val="00014BBF"/>
    <w:rsid w:val="00015601"/>
    <w:rsid w:val="00015606"/>
    <w:rsid w:val="00015984"/>
    <w:rsid w:val="000161ED"/>
    <w:rsid w:val="000164C8"/>
    <w:rsid w:val="000170C6"/>
    <w:rsid w:val="00017141"/>
    <w:rsid w:val="000204F1"/>
    <w:rsid w:val="000206F4"/>
    <w:rsid w:val="000207A5"/>
    <w:rsid w:val="0002096E"/>
    <w:rsid w:val="00020A7D"/>
    <w:rsid w:val="00020E84"/>
    <w:rsid w:val="000213E7"/>
    <w:rsid w:val="00021825"/>
    <w:rsid w:val="000219E6"/>
    <w:rsid w:val="000221D5"/>
    <w:rsid w:val="000222E3"/>
    <w:rsid w:val="00022458"/>
    <w:rsid w:val="000225C7"/>
    <w:rsid w:val="00022A4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1D"/>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B0F"/>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97C"/>
    <w:rsid w:val="00055A4A"/>
    <w:rsid w:val="00055AF1"/>
    <w:rsid w:val="00055C96"/>
    <w:rsid w:val="00055DD2"/>
    <w:rsid w:val="00056105"/>
    <w:rsid w:val="00056269"/>
    <w:rsid w:val="0005627A"/>
    <w:rsid w:val="0005637F"/>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029"/>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072"/>
    <w:rsid w:val="00071A83"/>
    <w:rsid w:val="000724BB"/>
    <w:rsid w:val="00072519"/>
    <w:rsid w:val="000728BF"/>
    <w:rsid w:val="00073115"/>
    <w:rsid w:val="00073393"/>
    <w:rsid w:val="000734DC"/>
    <w:rsid w:val="0007352D"/>
    <w:rsid w:val="00073748"/>
    <w:rsid w:val="000739A9"/>
    <w:rsid w:val="00073A92"/>
    <w:rsid w:val="00073AE8"/>
    <w:rsid w:val="00073D32"/>
    <w:rsid w:val="00073D7B"/>
    <w:rsid w:val="00073EF0"/>
    <w:rsid w:val="00073F0B"/>
    <w:rsid w:val="00074004"/>
    <w:rsid w:val="00074391"/>
    <w:rsid w:val="00074608"/>
    <w:rsid w:val="00074888"/>
    <w:rsid w:val="00074AAA"/>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0D04"/>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3F1"/>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CA"/>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90C"/>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85A"/>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3"/>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0B4"/>
    <w:rsid w:val="000F138A"/>
    <w:rsid w:val="000F180F"/>
    <w:rsid w:val="000F1A7F"/>
    <w:rsid w:val="000F1AE8"/>
    <w:rsid w:val="000F1DD6"/>
    <w:rsid w:val="000F2239"/>
    <w:rsid w:val="000F225C"/>
    <w:rsid w:val="000F23C6"/>
    <w:rsid w:val="000F271E"/>
    <w:rsid w:val="000F281A"/>
    <w:rsid w:val="000F2ACB"/>
    <w:rsid w:val="000F2BE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4B3"/>
    <w:rsid w:val="0010068C"/>
    <w:rsid w:val="00100A5B"/>
    <w:rsid w:val="00100B26"/>
    <w:rsid w:val="00101041"/>
    <w:rsid w:val="001010E1"/>
    <w:rsid w:val="001010EF"/>
    <w:rsid w:val="00101270"/>
    <w:rsid w:val="001012F4"/>
    <w:rsid w:val="001013D8"/>
    <w:rsid w:val="00101C8E"/>
    <w:rsid w:val="00101DF6"/>
    <w:rsid w:val="0010229B"/>
    <w:rsid w:val="00102D2B"/>
    <w:rsid w:val="00102F2D"/>
    <w:rsid w:val="001030EF"/>
    <w:rsid w:val="00103771"/>
    <w:rsid w:val="00104096"/>
    <w:rsid w:val="001041CE"/>
    <w:rsid w:val="00104469"/>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65"/>
    <w:rsid w:val="001255A7"/>
    <w:rsid w:val="001255B2"/>
    <w:rsid w:val="00125DC2"/>
    <w:rsid w:val="00125E28"/>
    <w:rsid w:val="0012647A"/>
    <w:rsid w:val="001266BA"/>
    <w:rsid w:val="0012684A"/>
    <w:rsid w:val="00126AFC"/>
    <w:rsid w:val="00126D00"/>
    <w:rsid w:val="00126D66"/>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3F2B"/>
    <w:rsid w:val="00134082"/>
    <w:rsid w:val="0013430F"/>
    <w:rsid w:val="001344B8"/>
    <w:rsid w:val="001345E2"/>
    <w:rsid w:val="00134691"/>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37C68"/>
    <w:rsid w:val="00140066"/>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4FB0"/>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47F4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793"/>
    <w:rsid w:val="00153B07"/>
    <w:rsid w:val="00154049"/>
    <w:rsid w:val="001541B6"/>
    <w:rsid w:val="001545E9"/>
    <w:rsid w:val="00154913"/>
    <w:rsid w:val="00154CC4"/>
    <w:rsid w:val="0015525E"/>
    <w:rsid w:val="001553BC"/>
    <w:rsid w:val="00155887"/>
    <w:rsid w:val="00155ACC"/>
    <w:rsid w:val="0015646F"/>
    <w:rsid w:val="001564DD"/>
    <w:rsid w:val="001567EE"/>
    <w:rsid w:val="001569F2"/>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797"/>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896"/>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A25"/>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B93"/>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4F5"/>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6EA4"/>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665"/>
    <w:rsid w:val="0021370F"/>
    <w:rsid w:val="00213B35"/>
    <w:rsid w:val="00213B4F"/>
    <w:rsid w:val="00213C90"/>
    <w:rsid w:val="00213ED8"/>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D56"/>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9E4"/>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0"/>
    <w:rsid w:val="00232AAF"/>
    <w:rsid w:val="00232C4F"/>
    <w:rsid w:val="00232CC6"/>
    <w:rsid w:val="00232F8D"/>
    <w:rsid w:val="0023314C"/>
    <w:rsid w:val="002331E4"/>
    <w:rsid w:val="00233488"/>
    <w:rsid w:val="00233492"/>
    <w:rsid w:val="00233531"/>
    <w:rsid w:val="002336E5"/>
    <w:rsid w:val="00233B50"/>
    <w:rsid w:val="00233D0F"/>
    <w:rsid w:val="00233ED2"/>
    <w:rsid w:val="00233FF2"/>
    <w:rsid w:val="0023410E"/>
    <w:rsid w:val="0023418F"/>
    <w:rsid w:val="00234702"/>
    <w:rsid w:val="00234F1B"/>
    <w:rsid w:val="00234FBE"/>
    <w:rsid w:val="002351D8"/>
    <w:rsid w:val="00235985"/>
    <w:rsid w:val="00235CA9"/>
    <w:rsid w:val="00235F9C"/>
    <w:rsid w:val="00236436"/>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344"/>
    <w:rsid w:val="00243527"/>
    <w:rsid w:val="00243820"/>
    <w:rsid w:val="00243846"/>
    <w:rsid w:val="00243865"/>
    <w:rsid w:val="0024388A"/>
    <w:rsid w:val="00243DA6"/>
    <w:rsid w:val="00244199"/>
    <w:rsid w:val="002441D4"/>
    <w:rsid w:val="002442D5"/>
    <w:rsid w:val="002446B3"/>
    <w:rsid w:val="00244C60"/>
    <w:rsid w:val="002454D5"/>
    <w:rsid w:val="0024587E"/>
    <w:rsid w:val="00245C98"/>
    <w:rsid w:val="00245E3E"/>
    <w:rsid w:val="00245E9F"/>
    <w:rsid w:val="00245FA3"/>
    <w:rsid w:val="00246388"/>
    <w:rsid w:val="002463AD"/>
    <w:rsid w:val="00246452"/>
    <w:rsid w:val="00246617"/>
    <w:rsid w:val="00246640"/>
    <w:rsid w:val="00246968"/>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5BA"/>
    <w:rsid w:val="00250877"/>
    <w:rsid w:val="002509C9"/>
    <w:rsid w:val="002509D4"/>
    <w:rsid w:val="00250C01"/>
    <w:rsid w:val="00250C2C"/>
    <w:rsid w:val="0025132B"/>
    <w:rsid w:val="0025161E"/>
    <w:rsid w:val="002516ED"/>
    <w:rsid w:val="00251716"/>
    <w:rsid w:val="00251827"/>
    <w:rsid w:val="00251E0C"/>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32C"/>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2B1"/>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61"/>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059"/>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2749"/>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041"/>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206"/>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960"/>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96D"/>
    <w:rsid w:val="002F4A61"/>
    <w:rsid w:val="002F4EA5"/>
    <w:rsid w:val="002F566B"/>
    <w:rsid w:val="002F5731"/>
    <w:rsid w:val="002F5FB7"/>
    <w:rsid w:val="002F631F"/>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868"/>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4A3"/>
    <w:rsid w:val="0031083D"/>
    <w:rsid w:val="00310E4E"/>
    <w:rsid w:val="00310FD6"/>
    <w:rsid w:val="00311121"/>
    <w:rsid w:val="0031211E"/>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0B8D"/>
    <w:rsid w:val="003213E5"/>
    <w:rsid w:val="00321492"/>
    <w:rsid w:val="00321525"/>
    <w:rsid w:val="00321548"/>
    <w:rsid w:val="00321B1F"/>
    <w:rsid w:val="00321EAF"/>
    <w:rsid w:val="0032214C"/>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D17"/>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6C3"/>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4F7"/>
    <w:rsid w:val="00347518"/>
    <w:rsid w:val="003476BF"/>
    <w:rsid w:val="00347719"/>
    <w:rsid w:val="00347DAA"/>
    <w:rsid w:val="0035032A"/>
    <w:rsid w:val="0035055C"/>
    <w:rsid w:val="00350822"/>
    <w:rsid w:val="00350CFF"/>
    <w:rsid w:val="00351100"/>
    <w:rsid w:val="003512C2"/>
    <w:rsid w:val="00351B83"/>
    <w:rsid w:val="00351BE3"/>
    <w:rsid w:val="00351DB9"/>
    <w:rsid w:val="00351F11"/>
    <w:rsid w:val="0035238C"/>
    <w:rsid w:val="00352474"/>
    <w:rsid w:val="0035274E"/>
    <w:rsid w:val="00352A3F"/>
    <w:rsid w:val="003534D6"/>
    <w:rsid w:val="00353542"/>
    <w:rsid w:val="003535F0"/>
    <w:rsid w:val="003536B9"/>
    <w:rsid w:val="00353729"/>
    <w:rsid w:val="00353C3E"/>
    <w:rsid w:val="00353DCC"/>
    <w:rsid w:val="00354086"/>
    <w:rsid w:val="00354B90"/>
    <w:rsid w:val="00354F4B"/>
    <w:rsid w:val="00354F6A"/>
    <w:rsid w:val="00354FF5"/>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BC3"/>
    <w:rsid w:val="00363F00"/>
    <w:rsid w:val="0036430E"/>
    <w:rsid w:val="00364761"/>
    <w:rsid w:val="0036494F"/>
    <w:rsid w:val="00364A79"/>
    <w:rsid w:val="00364F0F"/>
    <w:rsid w:val="00365014"/>
    <w:rsid w:val="00365200"/>
    <w:rsid w:val="003655B1"/>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34A"/>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2C3B"/>
    <w:rsid w:val="003831D5"/>
    <w:rsid w:val="003840EF"/>
    <w:rsid w:val="0038425E"/>
    <w:rsid w:val="003842AA"/>
    <w:rsid w:val="003843E2"/>
    <w:rsid w:val="003844B0"/>
    <w:rsid w:val="00384687"/>
    <w:rsid w:val="0038498B"/>
    <w:rsid w:val="00385102"/>
    <w:rsid w:val="00385259"/>
    <w:rsid w:val="00385437"/>
    <w:rsid w:val="0038582F"/>
    <w:rsid w:val="00385C45"/>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7F"/>
    <w:rsid w:val="00395195"/>
    <w:rsid w:val="00395648"/>
    <w:rsid w:val="0039591A"/>
    <w:rsid w:val="00395B98"/>
    <w:rsid w:val="00395E6D"/>
    <w:rsid w:val="00396D6E"/>
    <w:rsid w:val="00396D98"/>
    <w:rsid w:val="00396EF4"/>
    <w:rsid w:val="00396F7F"/>
    <w:rsid w:val="00397263"/>
    <w:rsid w:val="003972C6"/>
    <w:rsid w:val="003973BB"/>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009"/>
    <w:rsid w:val="003C03B0"/>
    <w:rsid w:val="003C055B"/>
    <w:rsid w:val="003C06AD"/>
    <w:rsid w:val="003C06C7"/>
    <w:rsid w:val="003C097C"/>
    <w:rsid w:val="003C09FE"/>
    <w:rsid w:val="003C0CA9"/>
    <w:rsid w:val="003C0F71"/>
    <w:rsid w:val="003C1016"/>
    <w:rsid w:val="003C1245"/>
    <w:rsid w:val="003C1367"/>
    <w:rsid w:val="003C146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79E"/>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8B"/>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1A"/>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93"/>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5DCF"/>
    <w:rsid w:val="004063D6"/>
    <w:rsid w:val="0040648E"/>
    <w:rsid w:val="004064AE"/>
    <w:rsid w:val="004067BD"/>
    <w:rsid w:val="00406FE1"/>
    <w:rsid w:val="004070A1"/>
    <w:rsid w:val="0040734C"/>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446"/>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28D"/>
    <w:rsid w:val="00417E1A"/>
    <w:rsid w:val="0042021F"/>
    <w:rsid w:val="0042044A"/>
    <w:rsid w:val="00420481"/>
    <w:rsid w:val="004204E1"/>
    <w:rsid w:val="00420FE5"/>
    <w:rsid w:val="00421055"/>
    <w:rsid w:val="0042113D"/>
    <w:rsid w:val="0042114E"/>
    <w:rsid w:val="004211FC"/>
    <w:rsid w:val="00421227"/>
    <w:rsid w:val="00421498"/>
    <w:rsid w:val="0042163C"/>
    <w:rsid w:val="00421FA2"/>
    <w:rsid w:val="004221EA"/>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57E"/>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55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54F"/>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903"/>
    <w:rsid w:val="00447BC1"/>
    <w:rsid w:val="00447CE3"/>
    <w:rsid w:val="00447F0D"/>
    <w:rsid w:val="00447FF4"/>
    <w:rsid w:val="0045020D"/>
    <w:rsid w:val="00450246"/>
    <w:rsid w:val="00450349"/>
    <w:rsid w:val="004503A2"/>
    <w:rsid w:val="0045071D"/>
    <w:rsid w:val="0045088C"/>
    <w:rsid w:val="00450C00"/>
    <w:rsid w:val="00450C84"/>
    <w:rsid w:val="00450CDC"/>
    <w:rsid w:val="00450E7A"/>
    <w:rsid w:val="00451078"/>
    <w:rsid w:val="004511E1"/>
    <w:rsid w:val="004516CC"/>
    <w:rsid w:val="00451A38"/>
    <w:rsid w:val="00451A9F"/>
    <w:rsid w:val="00451ACA"/>
    <w:rsid w:val="00451ADC"/>
    <w:rsid w:val="0045210D"/>
    <w:rsid w:val="0045219A"/>
    <w:rsid w:val="0045219E"/>
    <w:rsid w:val="004524E3"/>
    <w:rsid w:val="004524EC"/>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76C"/>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3DDE"/>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03"/>
    <w:rsid w:val="004B687E"/>
    <w:rsid w:val="004B69D6"/>
    <w:rsid w:val="004B6E17"/>
    <w:rsid w:val="004B760B"/>
    <w:rsid w:val="004B7A0C"/>
    <w:rsid w:val="004B7A21"/>
    <w:rsid w:val="004B7A77"/>
    <w:rsid w:val="004B7EDA"/>
    <w:rsid w:val="004C00B6"/>
    <w:rsid w:val="004C0134"/>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7DA"/>
    <w:rsid w:val="004D3E8A"/>
    <w:rsid w:val="004D3F29"/>
    <w:rsid w:val="004D40E4"/>
    <w:rsid w:val="004D4459"/>
    <w:rsid w:val="004D4931"/>
    <w:rsid w:val="004D4965"/>
    <w:rsid w:val="004D4B9A"/>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1911"/>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3D8C"/>
    <w:rsid w:val="004F4146"/>
    <w:rsid w:val="004F41C9"/>
    <w:rsid w:val="004F4493"/>
    <w:rsid w:val="004F4710"/>
    <w:rsid w:val="004F4B9D"/>
    <w:rsid w:val="004F4D04"/>
    <w:rsid w:val="004F51E3"/>
    <w:rsid w:val="004F51FB"/>
    <w:rsid w:val="004F541A"/>
    <w:rsid w:val="004F55DD"/>
    <w:rsid w:val="004F561F"/>
    <w:rsid w:val="004F570C"/>
    <w:rsid w:val="004F57E3"/>
    <w:rsid w:val="004F57EA"/>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723"/>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6A18"/>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5F3C"/>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3B5"/>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76"/>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0B"/>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6FC9"/>
    <w:rsid w:val="005772CD"/>
    <w:rsid w:val="00577C47"/>
    <w:rsid w:val="00577D54"/>
    <w:rsid w:val="00580071"/>
    <w:rsid w:val="00580258"/>
    <w:rsid w:val="005803EC"/>
    <w:rsid w:val="00580862"/>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7A0"/>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4B"/>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78"/>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B7F7B"/>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963"/>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BA4"/>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0D"/>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938"/>
    <w:rsid w:val="005E3BC1"/>
    <w:rsid w:val="005E3C48"/>
    <w:rsid w:val="005E3DE0"/>
    <w:rsid w:val="005E4369"/>
    <w:rsid w:val="005E4464"/>
    <w:rsid w:val="005E468B"/>
    <w:rsid w:val="005E46B4"/>
    <w:rsid w:val="005E4850"/>
    <w:rsid w:val="005E4A42"/>
    <w:rsid w:val="005E502E"/>
    <w:rsid w:val="005E56FF"/>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C09"/>
    <w:rsid w:val="005F1F0C"/>
    <w:rsid w:val="005F20D2"/>
    <w:rsid w:val="005F232E"/>
    <w:rsid w:val="005F2476"/>
    <w:rsid w:val="005F29A6"/>
    <w:rsid w:val="005F29D8"/>
    <w:rsid w:val="005F2CFF"/>
    <w:rsid w:val="005F2D77"/>
    <w:rsid w:val="005F2D7E"/>
    <w:rsid w:val="005F2DF7"/>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7D0"/>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900"/>
    <w:rsid w:val="00620ED1"/>
    <w:rsid w:val="00620F51"/>
    <w:rsid w:val="00621265"/>
    <w:rsid w:val="0062132D"/>
    <w:rsid w:val="006215B4"/>
    <w:rsid w:val="00621655"/>
    <w:rsid w:val="0062181F"/>
    <w:rsid w:val="00621BCE"/>
    <w:rsid w:val="00621C61"/>
    <w:rsid w:val="00621D6C"/>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1F7B"/>
    <w:rsid w:val="00642472"/>
    <w:rsid w:val="0064257E"/>
    <w:rsid w:val="0064276F"/>
    <w:rsid w:val="00642BEC"/>
    <w:rsid w:val="00642D55"/>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150"/>
    <w:rsid w:val="00646421"/>
    <w:rsid w:val="00646528"/>
    <w:rsid w:val="00646665"/>
    <w:rsid w:val="0064687C"/>
    <w:rsid w:val="00646BC2"/>
    <w:rsid w:val="006471E4"/>
    <w:rsid w:val="00647F41"/>
    <w:rsid w:val="00647F72"/>
    <w:rsid w:val="00650319"/>
    <w:rsid w:val="00650408"/>
    <w:rsid w:val="0065053D"/>
    <w:rsid w:val="006509B6"/>
    <w:rsid w:val="00650A76"/>
    <w:rsid w:val="00650F2D"/>
    <w:rsid w:val="00650FE7"/>
    <w:rsid w:val="006515CB"/>
    <w:rsid w:val="00651602"/>
    <w:rsid w:val="00651AA0"/>
    <w:rsid w:val="00651AA4"/>
    <w:rsid w:val="00651E4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585"/>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10"/>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4D75"/>
    <w:rsid w:val="00685643"/>
    <w:rsid w:val="00685DD8"/>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4F2"/>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1A"/>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9E"/>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4AA"/>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1E1A"/>
    <w:rsid w:val="006D21D3"/>
    <w:rsid w:val="006D255A"/>
    <w:rsid w:val="006D2673"/>
    <w:rsid w:val="006D27E1"/>
    <w:rsid w:val="006D2B94"/>
    <w:rsid w:val="006D2CBA"/>
    <w:rsid w:val="006D2D5A"/>
    <w:rsid w:val="006D2DB1"/>
    <w:rsid w:val="006D30F0"/>
    <w:rsid w:val="006D3827"/>
    <w:rsid w:val="006D39A1"/>
    <w:rsid w:val="006D3ADB"/>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59"/>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B05"/>
    <w:rsid w:val="00701C37"/>
    <w:rsid w:val="00702434"/>
    <w:rsid w:val="00702488"/>
    <w:rsid w:val="00702690"/>
    <w:rsid w:val="00702715"/>
    <w:rsid w:val="0070298E"/>
    <w:rsid w:val="00702B98"/>
    <w:rsid w:val="00702BD1"/>
    <w:rsid w:val="007034A7"/>
    <w:rsid w:val="00703891"/>
    <w:rsid w:val="00703A31"/>
    <w:rsid w:val="00703C5E"/>
    <w:rsid w:val="00703E8B"/>
    <w:rsid w:val="0070455C"/>
    <w:rsid w:val="0070473C"/>
    <w:rsid w:val="00704AA1"/>
    <w:rsid w:val="00704D64"/>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A06"/>
    <w:rsid w:val="00723CAA"/>
    <w:rsid w:val="00724362"/>
    <w:rsid w:val="007248ED"/>
    <w:rsid w:val="00724E92"/>
    <w:rsid w:val="00725032"/>
    <w:rsid w:val="007251DD"/>
    <w:rsid w:val="0072574F"/>
    <w:rsid w:val="0072594A"/>
    <w:rsid w:val="00725D6A"/>
    <w:rsid w:val="00726090"/>
    <w:rsid w:val="00726132"/>
    <w:rsid w:val="0072649C"/>
    <w:rsid w:val="007266C1"/>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845"/>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0A7"/>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8C3"/>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6FA8"/>
    <w:rsid w:val="007772D7"/>
    <w:rsid w:val="0077743D"/>
    <w:rsid w:val="00777518"/>
    <w:rsid w:val="007777AC"/>
    <w:rsid w:val="00777892"/>
    <w:rsid w:val="00777CF7"/>
    <w:rsid w:val="00777E73"/>
    <w:rsid w:val="007803C0"/>
    <w:rsid w:val="007805D1"/>
    <w:rsid w:val="00780768"/>
    <w:rsid w:val="00780989"/>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59B"/>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24D"/>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DF5"/>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97A"/>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850"/>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6F60"/>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D4F"/>
    <w:rsid w:val="00821173"/>
    <w:rsid w:val="00821224"/>
    <w:rsid w:val="008213F8"/>
    <w:rsid w:val="00821843"/>
    <w:rsid w:val="00821A46"/>
    <w:rsid w:val="00821BA4"/>
    <w:rsid w:val="00821CD1"/>
    <w:rsid w:val="00822364"/>
    <w:rsid w:val="00822418"/>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762"/>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243"/>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05"/>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00C"/>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22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6DA"/>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2E"/>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27"/>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3B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551"/>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2AE6"/>
    <w:rsid w:val="008C3042"/>
    <w:rsid w:val="008C3401"/>
    <w:rsid w:val="008C346D"/>
    <w:rsid w:val="008C360F"/>
    <w:rsid w:val="008C37B4"/>
    <w:rsid w:val="008C3E0B"/>
    <w:rsid w:val="008C40AE"/>
    <w:rsid w:val="008C40BC"/>
    <w:rsid w:val="008C42A6"/>
    <w:rsid w:val="008C43F5"/>
    <w:rsid w:val="008C4404"/>
    <w:rsid w:val="008C4604"/>
    <w:rsid w:val="008C4872"/>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3CE4"/>
    <w:rsid w:val="008E406C"/>
    <w:rsid w:val="008E40F4"/>
    <w:rsid w:val="008E4454"/>
    <w:rsid w:val="008E44ED"/>
    <w:rsid w:val="008E47E0"/>
    <w:rsid w:val="008E480D"/>
    <w:rsid w:val="008E48D2"/>
    <w:rsid w:val="008E4B68"/>
    <w:rsid w:val="008E4F24"/>
    <w:rsid w:val="008E512B"/>
    <w:rsid w:val="008E5796"/>
    <w:rsid w:val="008E59AC"/>
    <w:rsid w:val="008E5B3E"/>
    <w:rsid w:val="008E5EE6"/>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307"/>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5B6"/>
    <w:rsid w:val="00904795"/>
    <w:rsid w:val="00904A5D"/>
    <w:rsid w:val="00904D7E"/>
    <w:rsid w:val="009054E6"/>
    <w:rsid w:val="0090582E"/>
    <w:rsid w:val="009058B8"/>
    <w:rsid w:val="00905A11"/>
    <w:rsid w:val="00905CFB"/>
    <w:rsid w:val="00906097"/>
    <w:rsid w:val="00906616"/>
    <w:rsid w:val="00906859"/>
    <w:rsid w:val="009068CB"/>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4F0"/>
    <w:rsid w:val="00911837"/>
    <w:rsid w:val="00911908"/>
    <w:rsid w:val="00911D6D"/>
    <w:rsid w:val="00911DBF"/>
    <w:rsid w:val="009124B5"/>
    <w:rsid w:val="009125B8"/>
    <w:rsid w:val="00912994"/>
    <w:rsid w:val="009129C0"/>
    <w:rsid w:val="00912A08"/>
    <w:rsid w:val="00912AE5"/>
    <w:rsid w:val="00912C31"/>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1B4"/>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4EEA"/>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96A"/>
    <w:rsid w:val="00957E30"/>
    <w:rsid w:val="00957EC9"/>
    <w:rsid w:val="00957F1D"/>
    <w:rsid w:val="00957FD3"/>
    <w:rsid w:val="00960255"/>
    <w:rsid w:val="00960292"/>
    <w:rsid w:val="009603A1"/>
    <w:rsid w:val="009603A2"/>
    <w:rsid w:val="00960794"/>
    <w:rsid w:val="0096087B"/>
    <w:rsid w:val="00960A17"/>
    <w:rsid w:val="00961016"/>
    <w:rsid w:val="009610EB"/>
    <w:rsid w:val="00961159"/>
    <w:rsid w:val="0096117A"/>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6F3"/>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2E9A"/>
    <w:rsid w:val="009B3798"/>
    <w:rsid w:val="009B394A"/>
    <w:rsid w:val="009B3C8F"/>
    <w:rsid w:val="009B3D01"/>
    <w:rsid w:val="009B3D21"/>
    <w:rsid w:val="009B42F7"/>
    <w:rsid w:val="009B472D"/>
    <w:rsid w:val="009B4DCC"/>
    <w:rsid w:val="009B502B"/>
    <w:rsid w:val="009B52B7"/>
    <w:rsid w:val="009B579E"/>
    <w:rsid w:val="009B5824"/>
    <w:rsid w:val="009B595B"/>
    <w:rsid w:val="009B5ACF"/>
    <w:rsid w:val="009B5D35"/>
    <w:rsid w:val="009B5DF6"/>
    <w:rsid w:val="009B6050"/>
    <w:rsid w:val="009B6729"/>
    <w:rsid w:val="009B6CCC"/>
    <w:rsid w:val="009B6EB4"/>
    <w:rsid w:val="009B71D3"/>
    <w:rsid w:val="009B7458"/>
    <w:rsid w:val="009B767B"/>
    <w:rsid w:val="009B7743"/>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351"/>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2A8F"/>
    <w:rsid w:val="009F3281"/>
    <w:rsid w:val="009F353B"/>
    <w:rsid w:val="009F40B6"/>
    <w:rsid w:val="009F4327"/>
    <w:rsid w:val="009F46FD"/>
    <w:rsid w:val="009F4959"/>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D60"/>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27F"/>
    <w:rsid w:val="00A0531F"/>
    <w:rsid w:val="00A054BC"/>
    <w:rsid w:val="00A056E5"/>
    <w:rsid w:val="00A05716"/>
    <w:rsid w:val="00A05BD0"/>
    <w:rsid w:val="00A06442"/>
    <w:rsid w:val="00A0673C"/>
    <w:rsid w:val="00A06B37"/>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382"/>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722"/>
    <w:rsid w:val="00A338A7"/>
    <w:rsid w:val="00A33B9B"/>
    <w:rsid w:val="00A33CD6"/>
    <w:rsid w:val="00A33E68"/>
    <w:rsid w:val="00A33EAB"/>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AC"/>
    <w:rsid w:val="00A42B46"/>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6A2"/>
    <w:rsid w:val="00A50E48"/>
    <w:rsid w:val="00A51040"/>
    <w:rsid w:val="00A513F2"/>
    <w:rsid w:val="00A515D6"/>
    <w:rsid w:val="00A51640"/>
    <w:rsid w:val="00A51874"/>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A28"/>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5A"/>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78"/>
    <w:rsid w:val="00A71AD1"/>
    <w:rsid w:val="00A724CA"/>
    <w:rsid w:val="00A7263B"/>
    <w:rsid w:val="00A72D4B"/>
    <w:rsid w:val="00A72D58"/>
    <w:rsid w:val="00A72EC9"/>
    <w:rsid w:val="00A73461"/>
    <w:rsid w:val="00A73718"/>
    <w:rsid w:val="00A73870"/>
    <w:rsid w:val="00A73972"/>
    <w:rsid w:val="00A73987"/>
    <w:rsid w:val="00A73C47"/>
    <w:rsid w:val="00A73FA6"/>
    <w:rsid w:val="00A73FAB"/>
    <w:rsid w:val="00A74121"/>
    <w:rsid w:val="00A74567"/>
    <w:rsid w:val="00A745DA"/>
    <w:rsid w:val="00A7479F"/>
    <w:rsid w:val="00A748B0"/>
    <w:rsid w:val="00A749B7"/>
    <w:rsid w:val="00A74CF9"/>
    <w:rsid w:val="00A75098"/>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41"/>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6FF"/>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530"/>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C2B"/>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163"/>
    <w:rsid w:val="00A95227"/>
    <w:rsid w:val="00A952D9"/>
    <w:rsid w:val="00A953FD"/>
    <w:rsid w:val="00A956C0"/>
    <w:rsid w:val="00A9575B"/>
    <w:rsid w:val="00A95A72"/>
    <w:rsid w:val="00A95B72"/>
    <w:rsid w:val="00A95BD2"/>
    <w:rsid w:val="00A95C5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97DD5"/>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B2A"/>
    <w:rsid w:val="00AB2E18"/>
    <w:rsid w:val="00AB3251"/>
    <w:rsid w:val="00AB3328"/>
    <w:rsid w:val="00AB3451"/>
    <w:rsid w:val="00AB3D99"/>
    <w:rsid w:val="00AB411A"/>
    <w:rsid w:val="00AB4329"/>
    <w:rsid w:val="00AB45FE"/>
    <w:rsid w:val="00AB4841"/>
    <w:rsid w:val="00AB493B"/>
    <w:rsid w:val="00AB4CCD"/>
    <w:rsid w:val="00AB4EA9"/>
    <w:rsid w:val="00AB5061"/>
    <w:rsid w:val="00AB5081"/>
    <w:rsid w:val="00AB5183"/>
    <w:rsid w:val="00AB5713"/>
    <w:rsid w:val="00AB5A50"/>
    <w:rsid w:val="00AB5AFB"/>
    <w:rsid w:val="00AB60AB"/>
    <w:rsid w:val="00AB6569"/>
    <w:rsid w:val="00AB66FA"/>
    <w:rsid w:val="00AB6995"/>
    <w:rsid w:val="00AB69DA"/>
    <w:rsid w:val="00AB7227"/>
    <w:rsid w:val="00AB7604"/>
    <w:rsid w:val="00AB77B6"/>
    <w:rsid w:val="00AB7BBA"/>
    <w:rsid w:val="00AB7BF9"/>
    <w:rsid w:val="00AC025A"/>
    <w:rsid w:val="00AC05D2"/>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ABC"/>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42A"/>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99A"/>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4CB8"/>
    <w:rsid w:val="00AD5115"/>
    <w:rsid w:val="00AD6027"/>
    <w:rsid w:val="00AD6179"/>
    <w:rsid w:val="00AD6284"/>
    <w:rsid w:val="00AD62F6"/>
    <w:rsid w:val="00AD6734"/>
    <w:rsid w:val="00AD68C7"/>
    <w:rsid w:val="00AD6969"/>
    <w:rsid w:val="00AD6AD9"/>
    <w:rsid w:val="00AD6C69"/>
    <w:rsid w:val="00AD6D98"/>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6C1"/>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AC6"/>
    <w:rsid w:val="00AF7BAE"/>
    <w:rsid w:val="00B0010A"/>
    <w:rsid w:val="00B006CC"/>
    <w:rsid w:val="00B00850"/>
    <w:rsid w:val="00B00882"/>
    <w:rsid w:val="00B00AE5"/>
    <w:rsid w:val="00B00BE9"/>
    <w:rsid w:val="00B00D42"/>
    <w:rsid w:val="00B00D5B"/>
    <w:rsid w:val="00B00DC6"/>
    <w:rsid w:val="00B00DD0"/>
    <w:rsid w:val="00B01A1D"/>
    <w:rsid w:val="00B01AAC"/>
    <w:rsid w:val="00B0203F"/>
    <w:rsid w:val="00B023A6"/>
    <w:rsid w:val="00B024F1"/>
    <w:rsid w:val="00B025F8"/>
    <w:rsid w:val="00B028BC"/>
    <w:rsid w:val="00B0301B"/>
    <w:rsid w:val="00B031CF"/>
    <w:rsid w:val="00B0387E"/>
    <w:rsid w:val="00B0391C"/>
    <w:rsid w:val="00B039B4"/>
    <w:rsid w:val="00B03C4B"/>
    <w:rsid w:val="00B03F3C"/>
    <w:rsid w:val="00B042BB"/>
    <w:rsid w:val="00B04349"/>
    <w:rsid w:val="00B046C0"/>
    <w:rsid w:val="00B04886"/>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8C5"/>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B8D"/>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D03"/>
    <w:rsid w:val="00B25E6E"/>
    <w:rsid w:val="00B26034"/>
    <w:rsid w:val="00B26125"/>
    <w:rsid w:val="00B26426"/>
    <w:rsid w:val="00B26843"/>
    <w:rsid w:val="00B268BE"/>
    <w:rsid w:val="00B26C49"/>
    <w:rsid w:val="00B26CB5"/>
    <w:rsid w:val="00B26D5C"/>
    <w:rsid w:val="00B27382"/>
    <w:rsid w:val="00B2748D"/>
    <w:rsid w:val="00B275EC"/>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B1"/>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3CC9"/>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7CD"/>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4FD"/>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4B2"/>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9F8"/>
    <w:rsid w:val="00B92E1F"/>
    <w:rsid w:val="00B92E2D"/>
    <w:rsid w:val="00B931F5"/>
    <w:rsid w:val="00B93246"/>
    <w:rsid w:val="00B932D7"/>
    <w:rsid w:val="00B934FA"/>
    <w:rsid w:val="00B9369B"/>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1B"/>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0CE"/>
    <w:rsid w:val="00BC284C"/>
    <w:rsid w:val="00BC2C2C"/>
    <w:rsid w:val="00BC2D0C"/>
    <w:rsid w:val="00BC3097"/>
    <w:rsid w:val="00BC361B"/>
    <w:rsid w:val="00BC3786"/>
    <w:rsid w:val="00BC38E9"/>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029"/>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3F2F"/>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32"/>
    <w:rsid w:val="00BF0979"/>
    <w:rsid w:val="00BF11FA"/>
    <w:rsid w:val="00BF144A"/>
    <w:rsid w:val="00BF183D"/>
    <w:rsid w:val="00BF1B2D"/>
    <w:rsid w:val="00BF1B9F"/>
    <w:rsid w:val="00BF1BBE"/>
    <w:rsid w:val="00BF1E28"/>
    <w:rsid w:val="00BF1F92"/>
    <w:rsid w:val="00BF2172"/>
    <w:rsid w:val="00BF21A4"/>
    <w:rsid w:val="00BF23A6"/>
    <w:rsid w:val="00BF243C"/>
    <w:rsid w:val="00BF2534"/>
    <w:rsid w:val="00BF2593"/>
    <w:rsid w:val="00BF283E"/>
    <w:rsid w:val="00BF2AF1"/>
    <w:rsid w:val="00BF2C04"/>
    <w:rsid w:val="00BF31ED"/>
    <w:rsid w:val="00BF31F7"/>
    <w:rsid w:val="00BF33AB"/>
    <w:rsid w:val="00BF3499"/>
    <w:rsid w:val="00BF3BF1"/>
    <w:rsid w:val="00BF3F97"/>
    <w:rsid w:val="00BF4066"/>
    <w:rsid w:val="00BF41D3"/>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7F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180"/>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03"/>
    <w:rsid w:val="00C07915"/>
    <w:rsid w:val="00C07950"/>
    <w:rsid w:val="00C07A37"/>
    <w:rsid w:val="00C07B97"/>
    <w:rsid w:val="00C07C8C"/>
    <w:rsid w:val="00C10B72"/>
    <w:rsid w:val="00C10F10"/>
    <w:rsid w:val="00C1121C"/>
    <w:rsid w:val="00C11527"/>
    <w:rsid w:val="00C116C9"/>
    <w:rsid w:val="00C117D0"/>
    <w:rsid w:val="00C11845"/>
    <w:rsid w:val="00C11D41"/>
    <w:rsid w:val="00C11E44"/>
    <w:rsid w:val="00C120D2"/>
    <w:rsid w:val="00C1218E"/>
    <w:rsid w:val="00C12858"/>
    <w:rsid w:val="00C12B9D"/>
    <w:rsid w:val="00C12BFA"/>
    <w:rsid w:val="00C1303F"/>
    <w:rsid w:val="00C1304E"/>
    <w:rsid w:val="00C13453"/>
    <w:rsid w:val="00C1355B"/>
    <w:rsid w:val="00C135D2"/>
    <w:rsid w:val="00C136AD"/>
    <w:rsid w:val="00C137AE"/>
    <w:rsid w:val="00C138B9"/>
    <w:rsid w:val="00C138FB"/>
    <w:rsid w:val="00C13F8D"/>
    <w:rsid w:val="00C13FBA"/>
    <w:rsid w:val="00C14113"/>
    <w:rsid w:val="00C141E3"/>
    <w:rsid w:val="00C14200"/>
    <w:rsid w:val="00C142A6"/>
    <w:rsid w:val="00C144B8"/>
    <w:rsid w:val="00C148A0"/>
    <w:rsid w:val="00C14C37"/>
    <w:rsid w:val="00C15353"/>
    <w:rsid w:val="00C1542D"/>
    <w:rsid w:val="00C155C2"/>
    <w:rsid w:val="00C15748"/>
    <w:rsid w:val="00C158DF"/>
    <w:rsid w:val="00C15B00"/>
    <w:rsid w:val="00C15F0D"/>
    <w:rsid w:val="00C16061"/>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7A4"/>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987"/>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5B1"/>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CE8"/>
    <w:rsid w:val="00C77D38"/>
    <w:rsid w:val="00C8061A"/>
    <w:rsid w:val="00C80A77"/>
    <w:rsid w:val="00C80BB7"/>
    <w:rsid w:val="00C80F40"/>
    <w:rsid w:val="00C81045"/>
    <w:rsid w:val="00C81361"/>
    <w:rsid w:val="00C81642"/>
    <w:rsid w:val="00C8165B"/>
    <w:rsid w:val="00C816DA"/>
    <w:rsid w:val="00C8170B"/>
    <w:rsid w:val="00C81824"/>
    <w:rsid w:val="00C818B5"/>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18B"/>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00E"/>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6F04"/>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64"/>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8E"/>
    <w:rsid w:val="00D05BAA"/>
    <w:rsid w:val="00D05DC7"/>
    <w:rsid w:val="00D05F13"/>
    <w:rsid w:val="00D062EC"/>
    <w:rsid w:val="00D06334"/>
    <w:rsid w:val="00D066F1"/>
    <w:rsid w:val="00D06719"/>
    <w:rsid w:val="00D0697B"/>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55C"/>
    <w:rsid w:val="00D138D5"/>
    <w:rsid w:val="00D14046"/>
    <w:rsid w:val="00D14687"/>
    <w:rsid w:val="00D1475C"/>
    <w:rsid w:val="00D14C04"/>
    <w:rsid w:val="00D1539E"/>
    <w:rsid w:val="00D1561B"/>
    <w:rsid w:val="00D1583A"/>
    <w:rsid w:val="00D15C2B"/>
    <w:rsid w:val="00D16136"/>
    <w:rsid w:val="00D16841"/>
    <w:rsid w:val="00D16911"/>
    <w:rsid w:val="00D16940"/>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4A"/>
    <w:rsid w:val="00D22664"/>
    <w:rsid w:val="00D22A50"/>
    <w:rsid w:val="00D22A9D"/>
    <w:rsid w:val="00D22D11"/>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323"/>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B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4F2F"/>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56"/>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844"/>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85D"/>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2BE"/>
    <w:rsid w:val="00DB467B"/>
    <w:rsid w:val="00DB484F"/>
    <w:rsid w:val="00DB4872"/>
    <w:rsid w:val="00DB4EC0"/>
    <w:rsid w:val="00DB4F95"/>
    <w:rsid w:val="00DB5476"/>
    <w:rsid w:val="00DB568D"/>
    <w:rsid w:val="00DB57E1"/>
    <w:rsid w:val="00DB5BC5"/>
    <w:rsid w:val="00DB5CF4"/>
    <w:rsid w:val="00DB5D3D"/>
    <w:rsid w:val="00DB60ED"/>
    <w:rsid w:val="00DB62CB"/>
    <w:rsid w:val="00DB6710"/>
    <w:rsid w:val="00DB67D1"/>
    <w:rsid w:val="00DB6B4F"/>
    <w:rsid w:val="00DB6E24"/>
    <w:rsid w:val="00DB722E"/>
    <w:rsid w:val="00DB7299"/>
    <w:rsid w:val="00DB78F4"/>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23A"/>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1C6"/>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1D43"/>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7B9"/>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72E"/>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253"/>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6FF"/>
    <w:rsid w:val="00E14970"/>
    <w:rsid w:val="00E14CF8"/>
    <w:rsid w:val="00E14E07"/>
    <w:rsid w:val="00E14F04"/>
    <w:rsid w:val="00E14FDE"/>
    <w:rsid w:val="00E15370"/>
    <w:rsid w:val="00E15622"/>
    <w:rsid w:val="00E1562A"/>
    <w:rsid w:val="00E156C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23"/>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8DE"/>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A1"/>
    <w:rsid w:val="00E36AD7"/>
    <w:rsid w:val="00E36C41"/>
    <w:rsid w:val="00E36FFC"/>
    <w:rsid w:val="00E37020"/>
    <w:rsid w:val="00E370A2"/>
    <w:rsid w:val="00E372BC"/>
    <w:rsid w:val="00E375B7"/>
    <w:rsid w:val="00E37628"/>
    <w:rsid w:val="00E37FED"/>
    <w:rsid w:val="00E400FB"/>
    <w:rsid w:val="00E40180"/>
    <w:rsid w:val="00E401F7"/>
    <w:rsid w:val="00E403EE"/>
    <w:rsid w:val="00E4061D"/>
    <w:rsid w:val="00E407E0"/>
    <w:rsid w:val="00E408B9"/>
    <w:rsid w:val="00E40C59"/>
    <w:rsid w:val="00E4110E"/>
    <w:rsid w:val="00E41180"/>
    <w:rsid w:val="00E41BFE"/>
    <w:rsid w:val="00E41C2A"/>
    <w:rsid w:val="00E41E26"/>
    <w:rsid w:val="00E428A8"/>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AE4"/>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6A5"/>
    <w:rsid w:val="00E53878"/>
    <w:rsid w:val="00E53C6D"/>
    <w:rsid w:val="00E53CB5"/>
    <w:rsid w:val="00E53F04"/>
    <w:rsid w:val="00E541BF"/>
    <w:rsid w:val="00E541E6"/>
    <w:rsid w:val="00E54249"/>
    <w:rsid w:val="00E54300"/>
    <w:rsid w:val="00E54390"/>
    <w:rsid w:val="00E54597"/>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8AD"/>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408"/>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2C"/>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79"/>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042"/>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85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486"/>
    <w:rsid w:val="00E95B13"/>
    <w:rsid w:val="00E95E76"/>
    <w:rsid w:val="00E95EB4"/>
    <w:rsid w:val="00E95FC8"/>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AC2"/>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215"/>
    <w:rsid w:val="00EC332D"/>
    <w:rsid w:val="00EC38B9"/>
    <w:rsid w:val="00EC39CC"/>
    <w:rsid w:val="00EC3DCD"/>
    <w:rsid w:val="00EC3DF4"/>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5F5"/>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78"/>
    <w:rsid w:val="00EF66E3"/>
    <w:rsid w:val="00EF6784"/>
    <w:rsid w:val="00EF681B"/>
    <w:rsid w:val="00EF68DA"/>
    <w:rsid w:val="00EF6929"/>
    <w:rsid w:val="00EF7327"/>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269"/>
    <w:rsid w:val="00F13402"/>
    <w:rsid w:val="00F134BE"/>
    <w:rsid w:val="00F13574"/>
    <w:rsid w:val="00F1363A"/>
    <w:rsid w:val="00F1364F"/>
    <w:rsid w:val="00F136F4"/>
    <w:rsid w:val="00F13A37"/>
    <w:rsid w:val="00F13A6B"/>
    <w:rsid w:val="00F13B6F"/>
    <w:rsid w:val="00F13ECD"/>
    <w:rsid w:val="00F13FA7"/>
    <w:rsid w:val="00F14158"/>
    <w:rsid w:val="00F1416F"/>
    <w:rsid w:val="00F142A4"/>
    <w:rsid w:val="00F1430A"/>
    <w:rsid w:val="00F146D6"/>
    <w:rsid w:val="00F14C06"/>
    <w:rsid w:val="00F14E45"/>
    <w:rsid w:val="00F15073"/>
    <w:rsid w:val="00F15AC6"/>
    <w:rsid w:val="00F15C53"/>
    <w:rsid w:val="00F15EAB"/>
    <w:rsid w:val="00F1624D"/>
    <w:rsid w:val="00F16464"/>
    <w:rsid w:val="00F1650D"/>
    <w:rsid w:val="00F169E3"/>
    <w:rsid w:val="00F16AC1"/>
    <w:rsid w:val="00F16BC1"/>
    <w:rsid w:val="00F16CFA"/>
    <w:rsid w:val="00F16CFD"/>
    <w:rsid w:val="00F17110"/>
    <w:rsid w:val="00F171F1"/>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ECD"/>
    <w:rsid w:val="00F23125"/>
    <w:rsid w:val="00F23169"/>
    <w:rsid w:val="00F2327A"/>
    <w:rsid w:val="00F2343B"/>
    <w:rsid w:val="00F23686"/>
    <w:rsid w:val="00F239E5"/>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02"/>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CE6"/>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A67"/>
    <w:rsid w:val="00F53DCB"/>
    <w:rsid w:val="00F53DDC"/>
    <w:rsid w:val="00F54041"/>
    <w:rsid w:val="00F541E4"/>
    <w:rsid w:val="00F5420F"/>
    <w:rsid w:val="00F543DD"/>
    <w:rsid w:val="00F544AE"/>
    <w:rsid w:val="00F54589"/>
    <w:rsid w:val="00F54608"/>
    <w:rsid w:val="00F5486E"/>
    <w:rsid w:val="00F54A1B"/>
    <w:rsid w:val="00F54ADC"/>
    <w:rsid w:val="00F54B2D"/>
    <w:rsid w:val="00F54B75"/>
    <w:rsid w:val="00F54BDA"/>
    <w:rsid w:val="00F54C34"/>
    <w:rsid w:val="00F55095"/>
    <w:rsid w:val="00F55171"/>
    <w:rsid w:val="00F551D4"/>
    <w:rsid w:val="00F55CD0"/>
    <w:rsid w:val="00F55CEE"/>
    <w:rsid w:val="00F55D16"/>
    <w:rsid w:val="00F55F1B"/>
    <w:rsid w:val="00F5605B"/>
    <w:rsid w:val="00F565F4"/>
    <w:rsid w:val="00F5698F"/>
    <w:rsid w:val="00F5714E"/>
    <w:rsid w:val="00F57882"/>
    <w:rsid w:val="00F5788B"/>
    <w:rsid w:val="00F57906"/>
    <w:rsid w:val="00F5797A"/>
    <w:rsid w:val="00F57AA5"/>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32"/>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02B"/>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1F2"/>
    <w:rsid w:val="00F8022F"/>
    <w:rsid w:val="00F803F0"/>
    <w:rsid w:val="00F80535"/>
    <w:rsid w:val="00F80E68"/>
    <w:rsid w:val="00F80FA0"/>
    <w:rsid w:val="00F813A4"/>
    <w:rsid w:val="00F814BF"/>
    <w:rsid w:val="00F815C1"/>
    <w:rsid w:val="00F8192A"/>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4F54"/>
    <w:rsid w:val="00F85005"/>
    <w:rsid w:val="00F85361"/>
    <w:rsid w:val="00F85418"/>
    <w:rsid w:val="00F8549A"/>
    <w:rsid w:val="00F854C6"/>
    <w:rsid w:val="00F85B2D"/>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14"/>
    <w:rsid w:val="00F97AA9"/>
    <w:rsid w:val="00F97AFF"/>
    <w:rsid w:val="00F97B04"/>
    <w:rsid w:val="00F97CC5"/>
    <w:rsid w:val="00F97FE8"/>
    <w:rsid w:val="00FA0133"/>
    <w:rsid w:val="00FA0FD4"/>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6F8D"/>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3AB"/>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108"/>
    <w:rsid w:val="00FC3422"/>
    <w:rsid w:val="00FC354F"/>
    <w:rsid w:val="00FC3F5E"/>
    <w:rsid w:val="00FC40A3"/>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4D"/>
    <w:rsid w:val="00FD00C2"/>
    <w:rsid w:val="00FD00DA"/>
    <w:rsid w:val="00FD01E1"/>
    <w:rsid w:val="00FD045C"/>
    <w:rsid w:val="00FD0762"/>
    <w:rsid w:val="00FD09BF"/>
    <w:rsid w:val="00FD0C1F"/>
    <w:rsid w:val="00FD0D8A"/>
    <w:rsid w:val="00FD0DF5"/>
    <w:rsid w:val="00FD0E7A"/>
    <w:rsid w:val="00FD12BB"/>
    <w:rsid w:val="00FD13B3"/>
    <w:rsid w:val="00FD13CD"/>
    <w:rsid w:val="00FD1799"/>
    <w:rsid w:val="00FD1E48"/>
    <w:rsid w:val="00FD224D"/>
    <w:rsid w:val="00FD24F6"/>
    <w:rsid w:val="00FD29DE"/>
    <w:rsid w:val="00FD2A48"/>
    <w:rsid w:val="00FD2A81"/>
    <w:rsid w:val="00FD2B1F"/>
    <w:rsid w:val="00FD2CFC"/>
    <w:rsid w:val="00FD34EC"/>
    <w:rsid w:val="00FD3B28"/>
    <w:rsid w:val="00FD3B55"/>
    <w:rsid w:val="00FD3B93"/>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AC"/>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8A0"/>
    <w:rsid w:val="00FF2A45"/>
    <w:rsid w:val="00FF2B4B"/>
    <w:rsid w:val="00FF2C4B"/>
    <w:rsid w:val="00FF2EB9"/>
    <w:rsid w:val="00FF31E4"/>
    <w:rsid w:val="00FF34DD"/>
    <w:rsid w:val="00FF36C1"/>
    <w:rsid w:val="00FF38BF"/>
    <w:rsid w:val="00FF3C26"/>
    <w:rsid w:val="00FF447A"/>
    <w:rsid w:val="00FF46AE"/>
    <w:rsid w:val="00FF46E1"/>
    <w:rsid w:val="00FF4775"/>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0FF7F0B"/>
    <w:rsid w:val="017E1166"/>
    <w:rsid w:val="028D1385"/>
    <w:rsid w:val="02A643E4"/>
    <w:rsid w:val="02FA5E01"/>
    <w:rsid w:val="02FD5EB7"/>
    <w:rsid w:val="03F87400"/>
    <w:rsid w:val="03FB2D41"/>
    <w:rsid w:val="047103EF"/>
    <w:rsid w:val="06843231"/>
    <w:rsid w:val="06EA3847"/>
    <w:rsid w:val="07042EC7"/>
    <w:rsid w:val="08161095"/>
    <w:rsid w:val="081D0DCA"/>
    <w:rsid w:val="08373FC0"/>
    <w:rsid w:val="08927626"/>
    <w:rsid w:val="08A84AF0"/>
    <w:rsid w:val="09244F50"/>
    <w:rsid w:val="0A124FFC"/>
    <w:rsid w:val="0A926DB2"/>
    <w:rsid w:val="0AAB4E61"/>
    <w:rsid w:val="0B5717D0"/>
    <w:rsid w:val="0BEC7E79"/>
    <w:rsid w:val="0BF73AFE"/>
    <w:rsid w:val="0C415DB6"/>
    <w:rsid w:val="0C5B0504"/>
    <w:rsid w:val="0CD42EFF"/>
    <w:rsid w:val="0D0F34CE"/>
    <w:rsid w:val="0D657BD1"/>
    <w:rsid w:val="0DBC53F4"/>
    <w:rsid w:val="0F1A7E76"/>
    <w:rsid w:val="0F5444CA"/>
    <w:rsid w:val="0FEF1BAD"/>
    <w:rsid w:val="10605372"/>
    <w:rsid w:val="10D748F2"/>
    <w:rsid w:val="11E51F0F"/>
    <w:rsid w:val="122325C8"/>
    <w:rsid w:val="12945F1E"/>
    <w:rsid w:val="1341363F"/>
    <w:rsid w:val="141164EA"/>
    <w:rsid w:val="14842C1A"/>
    <w:rsid w:val="14BE4CAF"/>
    <w:rsid w:val="159E4415"/>
    <w:rsid w:val="15AC6E59"/>
    <w:rsid w:val="15DD1454"/>
    <w:rsid w:val="16095293"/>
    <w:rsid w:val="161D4EC4"/>
    <w:rsid w:val="16606718"/>
    <w:rsid w:val="1683253C"/>
    <w:rsid w:val="173E2FE9"/>
    <w:rsid w:val="176E79C0"/>
    <w:rsid w:val="178972C7"/>
    <w:rsid w:val="17BE1A15"/>
    <w:rsid w:val="17E575D5"/>
    <w:rsid w:val="17FD3E3D"/>
    <w:rsid w:val="1835615B"/>
    <w:rsid w:val="188649F3"/>
    <w:rsid w:val="18F0757F"/>
    <w:rsid w:val="191B15FA"/>
    <w:rsid w:val="19657F30"/>
    <w:rsid w:val="19F43CD7"/>
    <w:rsid w:val="1A7E6275"/>
    <w:rsid w:val="1AA07FAF"/>
    <w:rsid w:val="1BF020AF"/>
    <w:rsid w:val="1C045192"/>
    <w:rsid w:val="1C71645F"/>
    <w:rsid w:val="1CB06937"/>
    <w:rsid w:val="1CD03485"/>
    <w:rsid w:val="1D6723D0"/>
    <w:rsid w:val="1E2B2328"/>
    <w:rsid w:val="1E782EC5"/>
    <w:rsid w:val="1E854EF5"/>
    <w:rsid w:val="1E8B77E3"/>
    <w:rsid w:val="1FFE20BC"/>
    <w:rsid w:val="200B6C10"/>
    <w:rsid w:val="207F7337"/>
    <w:rsid w:val="20D00318"/>
    <w:rsid w:val="21345398"/>
    <w:rsid w:val="21B618F3"/>
    <w:rsid w:val="21FC2D65"/>
    <w:rsid w:val="22225F1D"/>
    <w:rsid w:val="223C04A0"/>
    <w:rsid w:val="22C8455E"/>
    <w:rsid w:val="22E41790"/>
    <w:rsid w:val="238724B5"/>
    <w:rsid w:val="23E309E0"/>
    <w:rsid w:val="24051171"/>
    <w:rsid w:val="254F53B2"/>
    <w:rsid w:val="25793126"/>
    <w:rsid w:val="25C2562C"/>
    <w:rsid w:val="26C87541"/>
    <w:rsid w:val="26E75FE1"/>
    <w:rsid w:val="277273CD"/>
    <w:rsid w:val="28086EB8"/>
    <w:rsid w:val="286E0560"/>
    <w:rsid w:val="28F645D4"/>
    <w:rsid w:val="29B06925"/>
    <w:rsid w:val="29BD5647"/>
    <w:rsid w:val="2A2854E5"/>
    <w:rsid w:val="2A9E6349"/>
    <w:rsid w:val="2AB90A87"/>
    <w:rsid w:val="2ACD2377"/>
    <w:rsid w:val="2B7D448A"/>
    <w:rsid w:val="2BB112FB"/>
    <w:rsid w:val="2BD448F8"/>
    <w:rsid w:val="2CE77AF2"/>
    <w:rsid w:val="2D0A0E6C"/>
    <w:rsid w:val="2D357F02"/>
    <w:rsid w:val="2D365A9A"/>
    <w:rsid w:val="2D9036CB"/>
    <w:rsid w:val="2D973A2A"/>
    <w:rsid w:val="2E051BED"/>
    <w:rsid w:val="2E5D6E5E"/>
    <w:rsid w:val="2EF91A8A"/>
    <w:rsid w:val="2F0E29F7"/>
    <w:rsid w:val="2FB442C6"/>
    <w:rsid w:val="2FC964BD"/>
    <w:rsid w:val="2FDC166B"/>
    <w:rsid w:val="2FFE486D"/>
    <w:rsid w:val="314F715C"/>
    <w:rsid w:val="3164623A"/>
    <w:rsid w:val="32014AFA"/>
    <w:rsid w:val="3206568B"/>
    <w:rsid w:val="33C365B8"/>
    <w:rsid w:val="340036FC"/>
    <w:rsid w:val="34201087"/>
    <w:rsid w:val="34286F31"/>
    <w:rsid w:val="34922F2A"/>
    <w:rsid w:val="34EF4346"/>
    <w:rsid w:val="351777DD"/>
    <w:rsid w:val="3680363C"/>
    <w:rsid w:val="371C6ABE"/>
    <w:rsid w:val="3736538D"/>
    <w:rsid w:val="38615043"/>
    <w:rsid w:val="38E72F10"/>
    <w:rsid w:val="39075C1C"/>
    <w:rsid w:val="396960CC"/>
    <w:rsid w:val="39A75A98"/>
    <w:rsid w:val="3A4051F5"/>
    <w:rsid w:val="3A5F4C48"/>
    <w:rsid w:val="3B4E60AE"/>
    <w:rsid w:val="3B744750"/>
    <w:rsid w:val="3BA53570"/>
    <w:rsid w:val="3BD55EF0"/>
    <w:rsid w:val="3C2705E2"/>
    <w:rsid w:val="3C4C2388"/>
    <w:rsid w:val="3CA41A44"/>
    <w:rsid w:val="3D012483"/>
    <w:rsid w:val="3D5A188D"/>
    <w:rsid w:val="3DC47074"/>
    <w:rsid w:val="3E0C2BEB"/>
    <w:rsid w:val="3EE17330"/>
    <w:rsid w:val="3FF15F9A"/>
    <w:rsid w:val="40097130"/>
    <w:rsid w:val="401E4578"/>
    <w:rsid w:val="408167E3"/>
    <w:rsid w:val="424C37FF"/>
    <w:rsid w:val="42876B15"/>
    <w:rsid w:val="42BE3E35"/>
    <w:rsid w:val="443B01A7"/>
    <w:rsid w:val="448A1A6F"/>
    <w:rsid w:val="448F1CD2"/>
    <w:rsid w:val="45801C85"/>
    <w:rsid w:val="46296A10"/>
    <w:rsid w:val="46DD2039"/>
    <w:rsid w:val="46E131E3"/>
    <w:rsid w:val="48231322"/>
    <w:rsid w:val="48A01AE0"/>
    <w:rsid w:val="48FD7139"/>
    <w:rsid w:val="499A2806"/>
    <w:rsid w:val="49BD7CE0"/>
    <w:rsid w:val="4B033DAD"/>
    <w:rsid w:val="4B7E13CA"/>
    <w:rsid w:val="4C44316F"/>
    <w:rsid w:val="4C911184"/>
    <w:rsid w:val="4CB81CDB"/>
    <w:rsid w:val="4CEC3C73"/>
    <w:rsid w:val="4CFF09AD"/>
    <w:rsid w:val="4D8F4D2E"/>
    <w:rsid w:val="4D931670"/>
    <w:rsid w:val="4E366807"/>
    <w:rsid w:val="4EB23368"/>
    <w:rsid w:val="4ECE7C55"/>
    <w:rsid w:val="4F062522"/>
    <w:rsid w:val="4F131C84"/>
    <w:rsid w:val="4F413166"/>
    <w:rsid w:val="4F43224E"/>
    <w:rsid w:val="51052737"/>
    <w:rsid w:val="518A163F"/>
    <w:rsid w:val="51D17082"/>
    <w:rsid w:val="523A0B40"/>
    <w:rsid w:val="535A5050"/>
    <w:rsid w:val="53D178A2"/>
    <w:rsid w:val="545976BF"/>
    <w:rsid w:val="55E42FA4"/>
    <w:rsid w:val="55FA6F72"/>
    <w:rsid w:val="56282493"/>
    <w:rsid w:val="563034F5"/>
    <w:rsid w:val="566318CD"/>
    <w:rsid w:val="56E322E1"/>
    <w:rsid w:val="57107F73"/>
    <w:rsid w:val="57963E56"/>
    <w:rsid w:val="57A129E8"/>
    <w:rsid w:val="57E21F19"/>
    <w:rsid w:val="58110AFF"/>
    <w:rsid w:val="5A7938DA"/>
    <w:rsid w:val="5B525C55"/>
    <w:rsid w:val="5BBF64FC"/>
    <w:rsid w:val="5CCC52B2"/>
    <w:rsid w:val="5CE34E97"/>
    <w:rsid w:val="5D677890"/>
    <w:rsid w:val="5DAC07DC"/>
    <w:rsid w:val="5DE52D10"/>
    <w:rsid w:val="5F4D13CF"/>
    <w:rsid w:val="5F4E52BF"/>
    <w:rsid w:val="5F6153BB"/>
    <w:rsid w:val="5F734494"/>
    <w:rsid w:val="60780D10"/>
    <w:rsid w:val="61BD5CDD"/>
    <w:rsid w:val="62443E46"/>
    <w:rsid w:val="62A17850"/>
    <w:rsid w:val="62CC11A4"/>
    <w:rsid w:val="62E14A9C"/>
    <w:rsid w:val="632E7ABF"/>
    <w:rsid w:val="639C0AED"/>
    <w:rsid w:val="63C21D26"/>
    <w:rsid w:val="64547C14"/>
    <w:rsid w:val="65657999"/>
    <w:rsid w:val="658A4929"/>
    <w:rsid w:val="65ED2A1B"/>
    <w:rsid w:val="660A4813"/>
    <w:rsid w:val="667A1B96"/>
    <w:rsid w:val="66AC02EF"/>
    <w:rsid w:val="66D750D9"/>
    <w:rsid w:val="67602CDA"/>
    <w:rsid w:val="682E1E99"/>
    <w:rsid w:val="68C64AA4"/>
    <w:rsid w:val="6A0F0B73"/>
    <w:rsid w:val="6A47395A"/>
    <w:rsid w:val="6B15797B"/>
    <w:rsid w:val="6B607C90"/>
    <w:rsid w:val="6CB43ACA"/>
    <w:rsid w:val="6D584A9C"/>
    <w:rsid w:val="6E9F62BE"/>
    <w:rsid w:val="6EEC3703"/>
    <w:rsid w:val="6FEB551D"/>
    <w:rsid w:val="6FFB60CB"/>
    <w:rsid w:val="70082791"/>
    <w:rsid w:val="70F14CF0"/>
    <w:rsid w:val="714E369E"/>
    <w:rsid w:val="719A4E75"/>
    <w:rsid w:val="71D906FC"/>
    <w:rsid w:val="71F0627E"/>
    <w:rsid w:val="72026E5C"/>
    <w:rsid w:val="72177C22"/>
    <w:rsid w:val="721C217C"/>
    <w:rsid w:val="724E4719"/>
    <w:rsid w:val="72D459D9"/>
    <w:rsid w:val="73B64662"/>
    <w:rsid w:val="747E6B03"/>
    <w:rsid w:val="74D131EA"/>
    <w:rsid w:val="75183C33"/>
    <w:rsid w:val="755002B7"/>
    <w:rsid w:val="75597EAB"/>
    <w:rsid w:val="756E095B"/>
    <w:rsid w:val="75894B13"/>
    <w:rsid w:val="75EA7406"/>
    <w:rsid w:val="760F5C96"/>
    <w:rsid w:val="761E51A4"/>
    <w:rsid w:val="766747A6"/>
    <w:rsid w:val="76F25497"/>
    <w:rsid w:val="77225AD2"/>
    <w:rsid w:val="77577A94"/>
    <w:rsid w:val="78290745"/>
    <w:rsid w:val="79197AE8"/>
    <w:rsid w:val="79915BE8"/>
    <w:rsid w:val="79AA408C"/>
    <w:rsid w:val="79B52B90"/>
    <w:rsid w:val="7B3E0815"/>
    <w:rsid w:val="7B4B788A"/>
    <w:rsid w:val="7BD23232"/>
    <w:rsid w:val="7CB20C21"/>
    <w:rsid w:val="7D4873CC"/>
    <w:rsid w:val="7DED2944"/>
    <w:rsid w:val="7E4A40F4"/>
    <w:rsid w:val="7F485B22"/>
    <w:rsid w:val="7F53572E"/>
    <w:rsid w:val="7F616838"/>
    <w:rsid w:val="7F636B22"/>
    <w:rsid w:val="7FAA610B"/>
    <w:rsid w:val="7FAE187A"/>
    <w:rsid w:val="7FF9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8F1F5C-CDEE-48C4-9AA1-70AE556CE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宋体"/>
      <w:szCs w:val="22"/>
    </w:rPr>
  </w:style>
  <w:style w:type="paragraph" w:styleId="1">
    <w:name w:val="heading 1"/>
    <w:basedOn w:val="a"/>
    <w:next w:val="a"/>
    <w:link w:val="1Char"/>
    <w:uiPriority w:val="99"/>
    <w:qFormat/>
    <w:pPr>
      <w:widowControl w:val="0"/>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spacing w:before="120" w:after="120" w:line="360" w:lineRule="auto"/>
      <w:outlineLvl w:val="1"/>
    </w:pPr>
    <w:rPr>
      <w:sz w:val="24"/>
      <w:szCs w:val="28"/>
    </w:rPr>
  </w:style>
  <w:style w:type="paragraph" w:styleId="3">
    <w:name w:val="heading 3"/>
    <w:basedOn w:val="2"/>
    <w:next w:val="a"/>
    <w:link w:val="3Char"/>
    <w:uiPriority w:val="9"/>
    <w:unhideWhenUsed/>
    <w:qFormat/>
    <w:pPr>
      <w:spacing w:before="260" w:after="260" w:line="416" w:lineRule="auto"/>
      <w:outlineLvl w:val="2"/>
    </w:pPr>
    <w:rPr>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spacing w:before="40" w:after="0"/>
    </w:pPr>
    <w:rPr>
      <w:rFonts w:ascii="Arial" w:eastAsia="MS Mincho" w:hAnsi="Arial"/>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20">
    <w:name w:val="List 2"/>
    <w:basedOn w:val="aa"/>
    <w:pPr>
      <w:ind w:left="851"/>
    </w:pPr>
  </w:style>
  <w:style w:type="paragraph" w:styleId="aa">
    <w:name w:val="List"/>
    <w:basedOn w:val="a"/>
    <w:uiPriority w:val="99"/>
    <w:unhideWhenUsed/>
    <w:qFormat/>
    <w:pPr>
      <w:ind w:left="200" w:hangingChars="200" w:hanging="200"/>
      <w:contextualSpacing/>
    </w:pPr>
  </w:style>
  <w:style w:type="paragraph" w:styleId="ab">
    <w:name w:val="Plain Text"/>
    <w:basedOn w:val="a"/>
    <w:link w:val="Char5"/>
    <w:uiPriority w:val="99"/>
    <w:unhideWhenUsed/>
    <w:qFormat/>
    <w:pPr>
      <w:spacing w:after="0" w:line="240" w:lineRule="auto"/>
    </w:pPr>
    <w:rPr>
      <w:rFonts w:eastAsia="Calibri"/>
      <w:szCs w:val="21"/>
      <w:lang w:val="en-GB" w:eastAsia="en-US"/>
    </w:rPr>
  </w:style>
  <w:style w:type="paragraph" w:styleId="ac">
    <w:name w:val="Date"/>
    <w:basedOn w:val="a"/>
    <w:next w:val="a"/>
    <w:link w:val="Char6"/>
    <w:uiPriority w:val="99"/>
    <w:unhideWhenUsed/>
    <w:qFormat/>
    <w:pPr>
      <w:ind w:leftChars="2500" w:left="100"/>
    </w:pPr>
  </w:style>
  <w:style w:type="paragraph" w:styleId="ad">
    <w:name w:val="Balloon Text"/>
    <w:basedOn w:val="a"/>
    <w:link w:val="Char7"/>
    <w:uiPriority w:val="99"/>
    <w:unhideWhenUsed/>
    <w:qFormat/>
    <w:pPr>
      <w:spacing w:after="0" w:line="240" w:lineRule="auto"/>
    </w:pPr>
    <w:rPr>
      <w:rFonts w:ascii="Tahoma" w:hAnsi="Tahoma"/>
      <w:sz w:val="16"/>
      <w:szCs w:val="16"/>
    </w:rPr>
  </w:style>
  <w:style w:type="paragraph" w:styleId="ae">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
    <w:link w:val="Char9"/>
    <w:uiPriority w:val="99"/>
    <w:qFormat/>
    <w:pPr>
      <w:tabs>
        <w:tab w:val="center" w:pos="4536"/>
        <w:tab w:val="right" w:pos="9072"/>
      </w:tabs>
      <w:spacing w:after="0" w:line="240" w:lineRule="auto"/>
    </w:pPr>
    <w:rPr>
      <w:rFonts w:ascii="Arial" w:eastAsia="MS Mincho" w:hAnsi="Arial"/>
      <w:b/>
      <w:szCs w:val="24"/>
      <w:lang w:eastAsia="en-US"/>
    </w:r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FollowedHyperlink"/>
    <w:basedOn w:val="a0"/>
    <w:uiPriority w:val="99"/>
    <w:unhideWhenUsed/>
    <w:qFormat/>
    <w:rPr>
      <w:color w:val="35A1D4"/>
      <w:u w:val="single"/>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f"/>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d"/>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e"/>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宋体"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c"/>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kern w:val="2"/>
      <w:sz w:val="21"/>
      <w:szCs w:val="24"/>
    </w:rPr>
  </w:style>
  <w:style w:type="paragraph" w:customStyle="1" w:styleId="11">
    <w:name w:val="修订1"/>
    <w:hidden/>
    <w:uiPriority w:val="99"/>
    <w:semiHidden/>
    <w:qFormat/>
    <w:pPr>
      <w:spacing w:after="160" w:line="259" w:lineRule="auto"/>
    </w:pPr>
    <w:rPr>
      <w:rFonts w:ascii="Calibri" w:eastAsia="宋体"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cs="Calibri"/>
      <w:b/>
      <w:bCs/>
      <w:color w:val="000000"/>
      <w:lang w:eastAsia="en-US"/>
    </w:rPr>
  </w:style>
  <w:style w:type="character" w:customStyle="1" w:styleId="Char5">
    <w:name w:val="纯文本 Char"/>
    <w:link w:val="ab"/>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lang w:val="en-GB" w:eastAsia="en-US"/>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zh-CN"/>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eastAsia="宋体" w:hAnsi="Arial"/>
      <w:b/>
      <w:sz w:val="34"/>
      <w:lang w:val="en-GB" w:eastAsia="en-US"/>
    </w:rPr>
  </w:style>
  <w:style w:type="paragraph" w:customStyle="1" w:styleId="B1">
    <w:name w:val="B1"/>
    <w:basedOn w:val="aa"/>
    <w:link w:val="B10"/>
    <w:qFormat/>
    <w:pPr>
      <w:spacing w:after="180" w:line="240" w:lineRule="auto"/>
      <w:ind w:left="568" w:firstLineChars="0" w:hanging="284"/>
      <w:contextualSpacing w:val="0"/>
    </w:pPr>
    <w:rPr>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1">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40">
    <w:name w:val="列出段落4"/>
    <w:basedOn w:val="a"/>
    <w:uiPriority w:val="99"/>
    <w:qFormat/>
    <w:pPr>
      <w:ind w:firstLineChars="200" w:firstLine="420"/>
    </w:pPr>
  </w:style>
  <w:style w:type="paragraph" w:customStyle="1" w:styleId="LGTdoc">
    <w:name w:val="LGTdoc_본문"/>
    <w:basedOn w:val="a"/>
    <w:qFormat/>
    <w:pPr>
      <w:widowControl w:val="0"/>
      <w:snapToGrid w:val="0"/>
      <w:spacing w:after="0" w:line="264" w:lineRule="auto"/>
      <w:jc w:val="both"/>
    </w:pPr>
    <w:rPr>
      <w:rFonts w:eastAsia="Batang"/>
      <w:kern w:val="2"/>
      <w:sz w:val="22"/>
      <w:szCs w:val="24"/>
    </w:rPr>
  </w:style>
  <w:style w:type="character" w:customStyle="1" w:styleId="via">
    <w:name w:val="via"/>
    <w:basedOn w:val="a0"/>
    <w:qFormat/>
    <w:rPr>
      <w:color w:val="959595"/>
    </w:rPr>
  </w:style>
  <w:style w:type="character" w:customStyle="1" w:styleId="via2">
    <w:name w:val="via2"/>
    <w:basedOn w:val="a0"/>
    <w:qFormat/>
    <w:rPr>
      <w:color w:val="959595"/>
    </w:rPr>
  </w:style>
  <w:style w:type="character" w:customStyle="1" w:styleId="via1">
    <w:name w:val="via1"/>
    <w:basedOn w:val="a0"/>
    <w:qFormat/>
    <w:rPr>
      <w:color w:val="959595"/>
    </w:rPr>
  </w:style>
  <w:style w:type="character" w:customStyle="1" w:styleId="def3">
    <w:name w:val="def3"/>
    <w:basedOn w:val="a0"/>
    <w:qFormat/>
    <w:rPr>
      <w:color w:val="313131"/>
    </w:rPr>
  </w:style>
  <w:style w:type="paragraph" w:customStyle="1" w:styleId="50">
    <w:name w:val="列出段落5"/>
    <w:basedOn w:val="a"/>
    <w:uiPriority w:val="99"/>
    <w:qFormat/>
    <w:pPr>
      <w:ind w:firstLineChars="200" w:firstLine="420"/>
    </w:pPr>
  </w:style>
  <w:style w:type="paragraph" w:customStyle="1" w:styleId="22">
    <w:name w:val="修订2"/>
    <w:hidden/>
    <w:uiPriority w:val="99"/>
    <w:semiHidden/>
    <w:qFormat/>
    <w:pPr>
      <w:spacing w:after="160" w:line="259" w:lineRule="auto"/>
    </w:pPr>
    <w:rPr>
      <w:rFonts w:eastAsia="宋体"/>
      <w:szCs w:val="22"/>
    </w:rPr>
  </w:style>
  <w:style w:type="paragraph" w:customStyle="1" w:styleId="6">
    <w:name w:val="列出段落6"/>
    <w:basedOn w:val="a"/>
    <w:uiPriority w:val="99"/>
    <w:qFormat/>
    <w:pPr>
      <w:ind w:firstLineChars="200" w:firstLine="420"/>
    </w:pPr>
  </w:style>
  <w:style w:type="paragraph" w:customStyle="1" w:styleId="7">
    <w:name w:val="列出段落7"/>
    <w:basedOn w:val="a"/>
    <w:uiPriority w:val="99"/>
    <w:qFormat/>
    <w:pPr>
      <w:ind w:firstLineChars="200" w:firstLine="420"/>
    </w:pPr>
  </w:style>
  <w:style w:type="paragraph" w:customStyle="1" w:styleId="CRCoverPage">
    <w:name w:val="CR Cover Page"/>
    <w:qFormat/>
    <w:pPr>
      <w:spacing w:after="120"/>
    </w:pPr>
    <w:rPr>
      <w:rFonts w:ascii="Arial" w:eastAsia="宋体" w:hAnsi="Arial"/>
      <w:lang w:val="en-GB" w:eastAsia="en-US"/>
    </w:rPr>
  </w:style>
  <w:style w:type="paragraph" w:styleId="af7">
    <w:name w:val="List Paragraph"/>
    <w:basedOn w:val="a"/>
    <w:uiPriority w:val="99"/>
    <w:qFormat/>
    <w:pPr>
      <w:ind w:firstLineChars="200" w:firstLine="420"/>
    </w:pPr>
  </w:style>
  <w:style w:type="paragraph" w:customStyle="1" w:styleId="NO">
    <w:name w:val="NO"/>
    <w:basedOn w:val="a"/>
    <w:link w:val="NOChar1"/>
    <w:qFormat/>
    <w:pPr>
      <w:keepLines/>
      <w:spacing w:after="180" w:line="240" w:lineRule="auto"/>
      <w:ind w:left="1135" w:hanging="851"/>
    </w:pPr>
    <w:rPr>
      <w:rFonts w:eastAsia="MS Mincho"/>
      <w:szCs w:val="20"/>
      <w:lang w:val="en-GB" w:eastAsia="en-US"/>
    </w:rPr>
  </w:style>
  <w:style w:type="character" w:customStyle="1" w:styleId="NOChar1">
    <w:name w:val="NO Char1"/>
    <w:link w:val="NO"/>
    <w:qFormat/>
    <w:rPr>
      <w:rFonts w:eastAsia="MS Mincho"/>
      <w:lang w:val="en-GB" w:eastAsia="en-US"/>
    </w:rPr>
  </w:style>
  <w:style w:type="character" w:customStyle="1" w:styleId="B1Char">
    <w:name w:val="B1 Char"/>
    <w:rPr>
      <w:rFonts w:eastAsia="MS Mincho"/>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zh-CN" w:eastAsia="zh-CN"/>
    </w:rPr>
  </w:style>
  <w:style w:type="paragraph" w:customStyle="1" w:styleId="TF">
    <w:name w:val="TF"/>
    <w:basedOn w:val="a"/>
    <w:qFormat/>
    <w:pPr>
      <w:keepLines/>
      <w:overflowPunct w:val="0"/>
      <w:autoSpaceDE w:val="0"/>
      <w:autoSpaceDN w:val="0"/>
      <w:adjustRightInd w:val="0"/>
      <w:spacing w:after="240" w:line="240" w:lineRule="auto"/>
      <w:jc w:val="center"/>
      <w:textAlignment w:val="baseline"/>
    </w:pPr>
    <w:rPr>
      <w:rFonts w:ascii="Arial" w:eastAsia="Times New Roman" w:hAnsi="Arial"/>
      <w:b/>
      <w:color w:val="000000"/>
      <w:szCs w:val="20"/>
      <w:lang w:val="en-GB" w:eastAsia="ja-JP"/>
    </w:rPr>
  </w:style>
  <w:style w:type="paragraph" w:customStyle="1" w:styleId="Agreement">
    <w:name w:val="Agreement"/>
    <w:basedOn w:val="a"/>
    <w:next w:val="a"/>
    <w:qFormat/>
    <w:pPr>
      <w:numPr>
        <w:numId w:val="1"/>
      </w:numPr>
      <w:spacing w:before="60" w:after="0"/>
    </w:pPr>
    <w:rPr>
      <w:rFonts w:eastAsia="MS Mincho"/>
      <w:b/>
      <w:szCs w:val="24"/>
      <w:lang w:eastAsia="en-GB"/>
    </w:rPr>
  </w:style>
  <w:style w:type="paragraph" w:customStyle="1" w:styleId="B2">
    <w:name w:val="B2"/>
    <w:basedOn w:val="20"/>
    <w:qFormat/>
  </w:style>
  <w:style w:type="paragraph" w:customStyle="1" w:styleId="msolistparagraph0">
    <w:name w:val="msolistparagraph"/>
    <w:basedOn w:val="a"/>
    <w:qFormat/>
    <w:pPr>
      <w:spacing w:after="0"/>
      <w:ind w:left="720"/>
    </w:pPr>
    <w:rPr>
      <w:rFonts w:ascii="Calibri" w:eastAsia="Calibri" w:hAnsi="Calibri"/>
      <w:sz w:val="22"/>
    </w:rPr>
  </w:style>
  <w:style w:type="paragraph" w:customStyle="1" w:styleId="Observation">
    <w:name w:val="Observation"/>
    <w:basedOn w:val="Proposal"/>
    <w:qFormat/>
    <w:pPr>
      <w:numPr>
        <w:numId w:val="2"/>
      </w:numPr>
      <w:tabs>
        <w:tab w:val="clear" w:pos="1304"/>
      </w:tabs>
      <w:ind w:left="1701" w:hanging="1701"/>
    </w:pPr>
  </w:style>
  <w:style w:type="paragraph" w:customStyle="1" w:styleId="Proposal">
    <w:name w:val="Proposal"/>
    <w:basedOn w:val="a"/>
    <w:qFormat/>
    <w:pPr>
      <w:numPr>
        <w:numId w:val="3"/>
      </w:numPr>
      <w:tabs>
        <w:tab w:val="clear" w:pos="1304"/>
        <w:tab w:val="left" w:pos="1701"/>
      </w:tabs>
      <w:ind w:left="1701" w:hanging="1701"/>
    </w:pPr>
    <w:rPr>
      <w:b/>
      <w:bCs/>
    </w:rPr>
  </w:style>
  <w:style w:type="paragraph" w:customStyle="1" w:styleId="Doc-title">
    <w:name w:val="Doc-title"/>
    <w:basedOn w:val="a"/>
    <w:next w:val="Doc-text2"/>
    <w:qFormat/>
    <w:pPr>
      <w:spacing w:before="60"/>
      <w:ind w:left="1259" w:hanging="125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CBA523-C126-405E-8F3B-EDBB91E90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4115</Words>
  <Characters>23462</Characters>
  <Application>Microsoft Office Word</Application>
  <DocSecurity>0</DocSecurity>
  <Lines>195</Lines>
  <Paragraphs>55</Paragraphs>
  <ScaleCrop>false</ScaleCrop>
  <Company>ZTE</Company>
  <LinksUpToDate>false</LinksUpToDate>
  <CharactersWithSpaces>27522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ZTE-luting</cp:lastModifiedBy>
  <cp:revision>2</cp:revision>
  <dcterms:created xsi:type="dcterms:W3CDTF">2018-11-02T05:21:00Z</dcterms:created>
  <dcterms:modified xsi:type="dcterms:W3CDTF">2018-11-02T05:21:00Z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